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AB5E" w14:textId="6AE3ED70" w:rsidR="00BF1920" w:rsidRPr="00CA050E" w:rsidRDefault="00516180" w:rsidP="00516180">
      <w:pPr>
        <w:tabs>
          <w:tab w:val="center" w:pos="4507"/>
        </w:tabs>
        <w:spacing w:after="263" w:line="259" w:lineRule="auto"/>
        <w:ind w:left="0" w:firstLine="0"/>
        <w:jc w:val="center"/>
        <w:rPr>
          <w:lang w:val="en-GB"/>
        </w:rPr>
      </w:pPr>
      <w:r w:rsidRPr="00CA050E">
        <w:rPr>
          <w:noProof/>
          <w:lang w:val="en-GB"/>
        </w:rPr>
        <w:drawing>
          <wp:inline distT="0" distB="0" distL="0" distR="0" wp14:anchorId="59AE09D1" wp14:editId="08216D47">
            <wp:extent cx="3018790" cy="769095"/>
            <wp:effectExtent l="0" t="0" r="0" b="0"/>
            <wp:docPr id="1614008685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08685" name="Picture 1614008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120" cy="77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3C60" w14:textId="77777777" w:rsidR="00BF1920" w:rsidRPr="00CA050E" w:rsidRDefault="00FB6A0C" w:rsidP="0057187D">
      <w:pPr>
        <w:spacing w:after="0" w:line="265" w:lineRule="auto"/>
        <w:ind w:left="10" w:right="5" w:hanging="10"/>
        <w:jc w:val="center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JOB DESCRIPTION AND SPECIFICATION </w:t>
      </w:r>
    </w:p>
    <w:p w14:paraId="4680F096" w14:textId="086DA0ED" w:rsidR="00BF1920" w:rsidRPr="00CA050E" w:rsidRDefault="00BF1920" w:rsidP="0057187D">
      <w:pPr>
        <w:spacing w:after="0" w:line="259" w:lineRule="auto"/>
        <w:ind w:left="0" w:firstLine="0"/>
        <w:rPr>
          <w:lang w:val="en-GB"/>
        </w:rPr>
      </w:pPr>
    </w:p>
    <w:tbl>
      <w:tblPr>
        <w:tblStyle w:val="TableGrid"/>
        <w:tblW w:w="9542" w:type="dxa"/>
        <w:tblInd w:w="-39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6543"/>
      </w:tblGrid>
      <w:tr w:rsidR="00BF1920" w:rsidRPr="00CA050E" w14:paraId="22597DE3" w14:textId="77777777" w:rsidTr="00A746F6">
        <w:trPr>
          <w:trHeight w:val="462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11B66F" w14:textId="77777777" w:rsidR="00A37F36" w:rsidRPr="00CA050E" w:rsidRDefault="00A37F36" w:rsidP="0057187D">
            <w:pPr>
              <w:spacing w:after="0" w:line="240" w:lineRule="auto"/>
              <w:ind w:left="153" w:firstLine="0"/>
              <w:rPr>
                <w:b/>
                <w:sz w:val="22"/>
                <w:lang w:val="en-GB"/>
              </w:rPr>
            </w:pPr>
          </w:p>
          <w:p w14:paraId="5B9A8FCB" w14:textId="00DBDF49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>JOB TITLE:</w:t>
            </w:r>
            <w:r w:rsidRPr="00CA050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E52F11" w14:textId="77777777" w:rsidR="00A37F36" w:rsidRPr="00CA050E" w:rsidRDefault="00A37F36" w:rsidP="0057187D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  <w:p w14:paraId="538B4EC3" w14:textId="328FCC8A" w:rsidR="00BF1920" w:rsidRPr="00CA050E" w:rsidRDefault="006524A6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>Public Relations Manager</w:t>
            </w:r>
          </w:p>
        </w:tc>
      </w:tr>
      <w:tr w:rsidR="00BF1920" w:rsidRPr="00CA050E" w14:paraId="34FEDC2E" w14:textId="77777777" w:rsidTr="00A746F6">
        <w:trPr>
          <w:trHeight w:val="507"/>
        </w:trPr>
        <w:tc>
          <w:tcPr>
            <w:tcW w:w="29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3F2848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 xml:space="preserve"> </w:t>
            </w:r>
            <w:r w:rsidRPr="00CA050E">
              <w:rPr>
                <w:b/>
                <w:sz w:val="22"/>
                <w:lang w:val="en-GB"/>
              </w:rPr>
              <w:tab/>
            </w:r>
            <w:r w:rsidRPr="00CA050E">
              <w:rPr>
                <w:rFonts w:eastAsia="Cambria"/>
                <w:b/>
                <w:i/>
                <w:lang w:val="en-GB"/>
              </w:rPr>
              <w:t xml:space="preserve"> </w:t>
            </w:r>
          </w:p>
          <w:p w14:paraId="37F9428D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>JOB GRADE:</w:t>
            </w:r>
            <w:r w:rsidRPr="00CA050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2F57A0B" w14:textId="77777777" w:rsidR="00A37F36" w:rsidRPr="00CA050E" w:rsidRDefault="00A37F36" w:rsidP="0057187D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  <w:p w14:paraId="707AE061" w14:textId="2DB3EC60" w:rsidR="00BF1920" w:rsidRPr="00CA050E" w:rsidRDefault="00FB6A0C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MCG/IE </w:t>
            </w:r>
            <w:r w:rsidR="00227BAA" w:rsidRPr="00CA050E">
              <w:rPr>
                <w:sz w:val="22"/>
                <w:lang w:val="en-GB"/>
              </w:rPr>
              <w:t>5</w:t>
            </w:r>
          </w:p>
        </w:tc>
      </w:tr>
      <w:tr w:rsidR="00BF1920" w:rsidRPr="00CA050E" w14:paraId="7B247AEA" w14:textId="77777777" w:rsidTr="00A746F6">
        <w:trPr>
          <w:trHeight w:val="639"/>
        </w:trPr>
        <w:tc>
          <w:tcPr>
            <w:tcW w:w="29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519CC4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 </w:t>
            </w:r>
          </w:p>
          <w:p w14:paraId="45F7CCB1" w14:textId="316EAB96" w:rsidR="00BF1920" w:rsidRPr="00CA050E" w:rsidRDefault="00A37F36" w:rsidP="0057187D">
            <w:pPr>
              <w:tabs>
                <w:tab w:val="center" w:pos="2313"/>
              </w:tabs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 xml:space="preserve">  </w:t>
            </w:r>
            <w:r w:rsidR="00FB6A0C" w:rsidRPr="00CA050E">
              <w:rPr>
                <w:b/>
                <w:sz w:val="22"/>
                <w:lang w:val="en-GB"/>
              </w:rPr>
              <w:t xml:space="preserve">POST NUMBER: </w:t>
            </w:r>
            <w:r w:rsidR="00FB6A0C" w:rsidRPr="00CA050E">
              <w:rPr>
                <w:b/>
                <w:sz w:val="22"/>
                <w:lang w:val="en-GB"/>
              </w:rPr>
              <w:tab/>
              <w:t xml:space="preserve"> </w:t>
            </w:r>
          </w:p>
          <w:p w14:paraId="4E7472B3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 </w:t>
            </w:r>
            <w:r w:rsidRPr="00CA050E">
              <w:rPr>
                <w:sz w:val="22"/>
                <w:lang w:val="en-GB"/>
              </w:rPr>
              <w:tab/>
            </w:r>
            <w:r w:rsidRPr="00CA050E">
              <w:rPr>
                <w:rFonts w:eastAsia="Cambria"/>
                <w:b/>
                <w:i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461130B" w14:textId="7950BD4C" w:rsidR="00BF1920" w:rsidRPr="00CA050E" w:rsidRDefault="00227BAA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>76970</w:t>
            </w:r>
          </w:p>
        </w:tc>
      </w:tr>
      <w:tr w:rsidR="00BF1920" w:rsidRPr="00CA050E" w14:paraId="711AA814" w14:textId="77777777" w:rsidTr="00A746F6">
        <w:trPr>
          <w:trHeight w:val="506"/>
        </w:trPr>
        <w:tc>
          <w:tcPr>
            <w:tcW w:w="2999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14:paraId="418C4EC1" w14:textId="0408032B" w:rsidR="00BF1920" w:rsidRPr="00CA050E" w:rsidRDefault="00A37F36" w:rsidP="00A37F36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 xml:space="preserve">  </w:t>
            </w:r>
            <w:r w:rsidR="00FB6A0C" w:rsidRPr="00CA050E">
              <w:rPr>
                <w:b/>
                <w:sz w:val="22"/>
                <w:lang w:val="en-GB"/>
              </w:rPr>
              <w:t>DIVISION/BRANCH:</w:t>
            </w:r>
            <w:r w:rsidR="00FB6A0C" w:rsidRPr="00CA050E">
              <w:rPr>
                <w:sz w:val="22"/>
                <w:lang w:val="en-GB"/>
              </w:rPr>
              <w:t xml:space="preserve"> </w:t>
            </w:r>
          </w:p>
          <w:p w14:paraId="3EB623BF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C8623DC" w14:textId="43F92E0D" w:rsidR="00BF1920" w:rsidRPr="00CA050E" w:rsidRDefault="006524A6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Corporate </w:t>
            </w:r>
            <w:r w:rsidR="00FB6A0C" w:rsidRPr="00CA050E">
              <w:rPr>
                <w:sz w:val="22"/>
                <w:lang w:val="en-GB"/>
              </w:rPr>
              <w:t>Communication</w:t>
            </w:r>
            <w:r w:rsidRPr="00CA050E">
              <w:rPr>
                <w:sz w:val="22"/>
                <w:lang w:val="en-GB"/>
              </w:rPr>
              <w:t>s</w:t>
            </w:r>
            <w:r w:rsidR="00FB6A0C" w:rsidRPr="00CA050E">
              <w:rPr>
                <w:sz w:val="22"/>
                <w:lang w:val="en-GB"/>
              </w:rPr>
              <w:t xml:space="preserve"> and Public </w:t>
            </w:r>
            <w:r w:rsidR="00E06A97" w:rsidRPr="00CA050E">
              <w:rPr>
                <w:sz w:val="22"/>
                <w:lang w:val="en-GB"/>
              </w:rPr>
              <w:t>Relation</w:t>
            </w:r>
            <w:r w:rsidR="00007685" w:rsidRPr="00CA050E">
              <w:rPr>
                <w:sz w:val="22"/>
                <w:lang w:val="en-GB"/>
              </w:rPr>
              <w:t>s</w:t>
            </w:r>
            <w:r w:rsidR="00FB6A0C" w:rsidRPr="00CA050E">
              <w:rPr>
                <w:sz w:val="22"/>
                <w:lang w:val="en-GB"/>
              </w:rPr>
              <w:t xml:space="preserve"> </w:t>
            </w:r>
          </w:p>
        </w:tc>
      </w:tr>
      <w:tr w:rsidR="00BF1920" w:rsidRPr="00CA050E" w14:paraId="2A16CD3B" w14:textId="77777777" w:rsidTr="00A746F6">
        <w:trPr>
          <w:trHeight w:val="505"/>
        </w:trPr>
        <w:tc>
          <w:tcPr>
            <w:tcW w:w="2999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14:paraId="26AEFC88" w14:textId="5F84F42A" w:rsidR="00BF1920" w:rsidRPr="00CA050E" w:rsidRDefault="00A37F36" w:rsidP="0057187D">
            <w:pPr>
              <w:tabs>
                <w:tab w:val="center" w:pos="1753"/>
              </w:tabs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 xml:space="preserve">   </w:t>
            </w:r>
            <w:r w:rsidR="00FB6A0C" w:rsidRPr="00CA050E">
              <w:rPr>
                <w:b/>
                <w:sz w:val="22"/>
                <w:lang w:val="en-GB"/>
              </w:rPr>
              <w:t>SECTION/UNIT</w:t>
            </w:r>
            <w:r w:rsidR="00FB6A0C" w:rsidRPr="00CA050E">
              <w:rPr>
                <w:rFonts w:eastAsia="Cambria"/>
                <w:b/>
                <w:i/>
                <w:lang w:val="en-GB"/>
              </w:rPr>
              <w:t xml:space="preserve"> </w:t>
            </w:r>
            <w:r w:rsidR="00FB6A0C" w:rsidRPr="00CA050E">
              <w:rPr>
                <w:rFonts w:eastAsia="Cambria"/>
                <w:b/>
                <w:i/>
                <w:lang w:val="en-GB"/>
              </w:rPr>
              <w:tab/>
            </w:r>
            <w:r w:rsidR="00FB6A0C" w:rsidRPr="00CA050E">
              <w:rPr>
                <w:sz w:val="22"/>
                <w:lang w:val="en-GB"/>
              </w:rPr>
              <w:t xml:space="preserve"> </w:t>
            </w:r>
          </w:p>
          <w:p w14:paraId="221AAB39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4277DEC" w14:textId="65483638" w:rsidR="00BF1920" w:rsidRPr="00CA050E" w:rsidRDefault="00FB6A0C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 </w:t>
            </w:r>
          </w:p>
        </w:tc>
      </w:tr>
      <w:tr w:rsidR="00BF1920" w:rsidRPr="00CA050E" w14:paraId="2F2B5936" w14:textId="77777777" w:rsidTr="00A746F6">
        <w:trPr>
          <w:trHeight w:val="506"/>
        </w:trPr>
        <w:tc>
          <w:tcPr>
            <w:tcW w:w="2999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14:paraId="47CC2C12" w14:textId="77777777" w:rsidR="00BF1920" w:rsidRPr="00CA050E" w:rsidRDefault="00FB6A0C" w:rsidP="0057187D">
            <w:pPr>
              <w:spacing w:after="0" w:line="240" w:lineRule="auto"/>
              <w:ind w:left="153" w:right="1237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>R</w:t>
            </w:r>
            <w:r w:rsidRPr="00CA050E">
              <w:rPr>
                <w:b/>
                <w:sz w:val="22"/>
                <w:lang w:val="en-GB"/>
              </w:rPr>
              <w:t>EPORTS TO:</w:t>
            </w:r>
            <w:r w:rsidRPr="00CA050E">
              <w:rPr>
                <w:sz w:val="22"/>
                <w:lang w:val="en-GB"/>
              </w:rPr>
              <w:t xml:space="preserve"> </w:t>
            </w:r>
            <w:r w:rsidRPr="00CA050E">
              <w:rPr>
                <w:b/>
                <w:sz w:val="22"/>
                <w:lang w:val="en-GB"/>
              </w:rPr>
              <w:t xml:space="preserve"> </w:t>
            </w:r>
            <w:r w:rsidRPr="00CA050E">
              <w:rPr>
                <w:b/>
                <w:sz w:val="22"/>
                <w:lang w:val="en-GB"/>
              </w:rPr>
              <w:tab/>
            </w:r>
            <w:r w:rsidRPr="00CA050E">
              <w:rPr>
                <w:rFonts w:eastAsia="Cambria"/>
                <w:b/>
                <w:i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EC38DFF" w14:textId="4ACCF7D6" w:rsidR="00BF1920" w:rsidRPr="00CA050E" w:rsidRDefault="00FB6A0C" w:rsidP="0057187D">
            <w:pPr>
              <w:spacing w:after="0" w:line="240" w:lineRule="auto"/>
              <w:ind w:left="0" w:firstLine="0"/>
              <w:rPr>
                <w:lang w:val="en-GB"/>
              </w:rPr>
            </w:pPr>
            <w:r w:rsidRPr="00CA050E">
              <w:rPr>
                <w:sz w:val="22"/>
                <w:lang w:val="en-GB"/>
              </w:rPr>
              <w:t xml:space="preserve">Director, </w:t>
            </w:r>
            <w:r w:rsidR="006524A6" w:rsidRPr="00CA050E">
              <w:rPr>
                <w:sz w:val="22"/>
                <w:lang w:val="en-GB"/>
              </w:rPr>
              <w:t xml:space="preserve">Corporate </w:t>
            </w:r>
            <w:r w:rsidRPr="00CA050E">
              <w:rPr>
                <w:sz w:val="22"/>
                <w:lang w:val="en-GB"/>
              </w:rPr>
              <w:t xml:space="preserve">Communication and Public </w:t>
            </w:r>
            <w:r w:rsidR="00A746F6" w:rsidRPr="00CA050E">
              <w:rPr>
                <w:sz w:val="22"/>
                <w:lang w:val="en-GB"/>
              </w:rPr>
              <w:t>Relations</w:t>
            </w:r>
            <w:r w:rsidRPr="00CA050E">
              <w:rPr>
                <w:sz w:val="22"/>
                <w:lang w:val="en-GB"/>
              </w:rPr>
              <w:t xml:space="preserve"> </w:t>
            </w:r>
          </w:p>
        </w:tc>
      </w:tr>
      <w:tr w:rsidR="00BF1920" w:rsidRPr="00CA050E" w14:paraId="7DDB2F73" w14:textId="77777777" w:rsidTr="00A746F6">
        <w:trPr>
          <w:trHeight w:val="324"/>
        </w:trPr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D0A43E9" w14:textId="77777777" w:rsidR="00BF1920" w:rsidRPr="00CA050E" w:rsidRDefault="00FB6A0C" w:rsidP="0057187D">
            <w:pPr>
              <w:spacing w:after="0" w:line="240" w:lineRule="auto"/>
              <w:ind w:left="153" w:firstLine="0"/>
              <w:rPr>
                <w:lang w:val="en-GB"/>
              </w:rPr>
            </w:pPr>
            <w:r w:rsidRPr="00CA050E">
              <w:rPr>
                <w:b/>
                <w:sz w:val="22"/>
                <w:lang w:val="en-GB"/>
              </w:rPr>
              <w:t>MANAGES:</w:t>
            </w:r>
            <w:r w:rsidRPr="00CA050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DC0C92" w14:textId="69929AA8" w:rsidR="00BF1920" w:rsidRPr="00CA050E" w:rsidRDefault="006524A6" w:rsidP="0057187D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A050E">
              <w:rPr>
                <w:sz w:val="22"/>
                <w:lang w:val="en-GB"/>
              </w:rPr>
              <w:t>Public Relations Officer</w:t>
            </w:r>
          </w:p>
        </w:tc>
      </w:tr>
    </w:tbl>
    <w:p w14:paraId="5CB85D11" w14:textId="77777777" w:rsidR="00BF1920" w:rsidRPr="00CA050E" w:rsidRDefault="00FB6A0C">
      <w:pPr>
        <w:spacing w:after="13" w:line="259" w:lineRule="auto"/>
        <w:ind w:left="0" w:firstLine="0"/>
        <w:rPr>
          <w:lang w:val="en-GB"/>
        </w:rPr>
      </w:pPr>
      <w:r w:rsidRPr="00CA050E">
        <w:rPr>
          <w:rFonts w:eastAsia="Cambria"/>
          <w:b/>
          <w:i/>
          <w:lang w:val="en-GB"/>
        </w:rPr>
        <w:t xml:space="preserve"> </w:t>
      </w:r>
    </w:p>
    <w:p w14:paraId="27D72C9E" w14:textId="77777777" w:rsidR="00BF1920" w:rsidRPr="00CA050E" w:rsidRDefault="00FB6A0C">
      <w:pPr>
        <w:spacing w:after="7"/>
        <w:ind w:left="0" w:right="1" w:firstLine="0"/>
        <w:rPr>
          <w:lang w:val="en-GB"/>
        </w:rPr>
      </w:pPr>
      <w:r w:rsidRPr="00CA050E">
        <w:rPr>
          <w:lang w:val="en-GB"/>
        </w:rPr>
        <w:t xml:space="preserve">This document will be used as a management tool and specifically will enable the classification of positions and the evaluation of the performance of the post incumbent. </w:t>
      </w:r>
    </w:p>
    <w:p w14:paraId="04D78244" w14:textId="77777777" w:rsidR="00BF1920" w:rsidRPr="00CA050E" w:rsidRDefault="00FB6A0C">
      <w:pPr>
        <w:spacing w:after="19" w:line="259" w:lineRule="auto"/>
        <w:ind w:left="0" w:firstLine="0"/>
        <w:rPr>
          <w:lang w:val="en-GB"/>
        </w:rPr>
      </w:pPr>
      <w:r w:rsidRPr="00CA050E">
        <w:rPr>
          <w:lang w:val="en-GB"/>
        </w:rPr>
        <w:t xml:space="preserve"> </w:t>
      </w:r>
    </w:p>
    <w:p w14:paraId="5AAD2E83" w14:textId="77777777" w:rsidR="00BF1920" w:rsidRPr="00CA050E" w:rsidRDefault="00FB6A0C">
      <w:pPr>
        <w:spacing w:after="12"/>
        <w:ind w:left="0" w:right="1" w:firstLine="0"/>
        <w:rPr>
          <w:lang w:val="en-GB"/>
        </w:rPr>
      </w:pPr>
      <w:r w:rsidRPr="00CA050E">
        <w:rPr>
          <w:lang w:val="en-GB"/>
        </w:rPr>
        <w:t xml:space="preserve">This document is validated as an accurate and true description of the job as signified below: </w:t>
      </w:r>
    </w:p>
    <w:p w14:paraId="40DE4031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rFonts w:eastAsia="Cambria"/>
          <w:lang w:val="en-GB"/>
        </w:rPr>
        <w:t xml:space="preserve"> </w:t>
      </w:r>
    </w:p>
    <w:p w14:paraId="29516128" w14:textId="77777777" w:rsidR="00BF1920" w:rsidRPr="00CA050E" w:rsidRDefault="00FB6A0C">
      <w:pPr>
        <w:spacing w:after="0" w:line="259" w:lineRule="auto"/>
        <w:ind w:left="-5" w:hanging="10"/>
        <w:rPr>
          <w:lang w:val="en-GB"/>
        </w:rPr>
      </w:pPr>
      <w:r w:rsidRPr="00CA050E">
        <w:rPr>
          <w:rFonts w:eastAsia="Book Antiqua"/>
          <w:sz w:val="20"/>
          <w:lang w:val="en-GB"/>
        </w:rPr>
        <w:t xml:space="preserve">______________________________            ____________________________             ____________ </w:t>
      </w:r>
    </w:p>
    <w:p w14:paraId="32090EB4" w14:textId="77777777" w:rsidR="00BF1920" w:rsidRPr="00CA050E" w:rsidRDefault="00FB6A0C">
      <w:pPr>
        <w:tabs>
          <w:tab w:val="center" w:pos="2161"/>
          <w:tab w:val="center" w:pos="2881"/>
          <w:tab w:val="center" w:pos="4465"/>
          <w:tab w:val="center" w:pos="5761"/>
          <w:tab w:val="center" w:pos="6481"/>
          <w:tab w:val="center" w:pos="7465"/>
        </w:tabs>
        <w:spacing w:after="0" w:line="259" w:lineRule="auto"/>
        <w:ind w:left="-15" w:firstLine="0"/>
        <w:rPr>
          <w:lang w:val="en-GB"/>
        </w:rPr>
      </w:pPr>
      <w:r w:rsidRPr="00CA050E">
        <w:rPr>
          <w:sz w:val="20"/>
          <w:lang w:val="en-GB"/>
        </w:rPr>
        <w:t xml:space="preserve">Employee Name 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 Employee Signature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  Date </w:t>
      </w:r>
    </w:p>
    <w:p w14:paraId="2085DAB2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4A23A732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54D1FC69" w14:textId="77777777" w:rsidR="00BF1920" w:rsidRPr="00CA050E" w:rsidRDefault="00FB6A0C">
      <w:pPr>
        <w:spacing w:after="0" w:line="259" w:lineRule="auto"/>
        <w:ind w:left="-5" w:hanging="10"/>
        <w:rPr>
          <w:lang w:val="en-GB"/>
        </w:rPr>
      </w:pPr>
      <w:r w:rsidRPr="00CA050E">
        <w:rPr>
          <w:sz w:val="20"/>
          <w:lang w:val="en-GB"/>
        </w:rPr>
        <w:t xml:space="preserve">_______________________________            ____________________________           ____________ </w:t>
      </w:r>
    </w:p>
    <w:p w14:paraId="16CD1A6B" w14:textId="77777777" w:rsidR="00BF1920" w:rsidRPr="00CA050E" w:rsidRDefault="00FB6A0C">
      <w:pPr>
        <w:tabs>
          <w:tab w:val="center" w:pos="2881"/>
          <w:tab w:val="center" w:pos="4876"/>
          <w:tab w:val="center" w:pos="7465"/>
        </w:tabs>
        <w:spacing w:after="0" w:line="259" w:lineRule="auto"/>
        <w:ind w:left="-15" w:firstLine="0"/>
        <w:rPr>
          <w:lang w:val="en-GB"/>
        </w:rPr>
      </w:pPr>
      <w:r w:rsidRPr="00CA050E">
        <w:rPr>
          <w:sz w:val="20"/>
          <w:lang w:val="en-GB"/>
        </w:rPr>
        <w:t xml:space="preserve">Manager/Supervisor Name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 Manager/Supervisor Signature             </w:t>
      </w:r>
      <w:r w:rsidRPr="00CA050E">
        <w:rPr>
          <w:sz w:val="20"/>
          <w:lang w:val="en-GB"/>
        </w:rPr>
        <w:tab/>
        <w:t xml:space="preserve">   Date </w:t>
      </w:r>
    </w:p>
    <w:p w14:paraId="557B3F48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743780C6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1054210C" w14:textId="77777777" w:rsidR="00BF1920" w:rsidRPr="00CA050E" w:rsidRDefault="00FB6A0C">
      <w:pPr>
        <w:tabs>
          <w:tab w:val="right" w:pos="8284"/>
        </w:tabs>
        <w:spacing w:after="0" w:line="259" w:lineRule="auto"/>
        <w:ind w:left="-15" w:firstLine="0"/>
        <w:rPr>
          <w:lang w:val="en-GB"/>
        </w:rPr>
      </w:pPr>
      <w:r w:rsidRPr="00CA050E">
        <w:rPr>
          <w:sz w:val="20"/>
          <w:lang w:val="en-GB"/>
        </w:rPr>
        <w:t xml:space="preserve">_______________________________ </w:t>
      </w:r>
      <w:r w:rsidRPr="00CA050E">
        <w:rPr>
          <w:sz w:val="20"/>
          <w:lang w:val="en-GB"/>
        </w:rPr>
        <w:tab/>
        <w:t xml:space="preserve">  ____________________________           ____________ </w:t>
      </w:r>
    </w:p>
    <w:p w14:paraId="0684793E" w14:textId="77777777" w:rsidR="00BF1920" w:rsidRPr="00CA050E" w:rsidRDefault="00FB6A0C">
      <w:pPr>
        <w:tabs>
          <w:tab w:val="center" w:pos="2881"/>
          <w:tab w:val="center" w:pos="5088"/>
          <w:tab w:val="center" w:pos="7465"/>
        </w:tabs>
        <w:spacing w:after="0" w:line="259" w:lineRule="auto"/>
        <w:ind w:left="-15" w:firstLine="0"/>
        <w:rPr>
          <w:lang w:val="en-GB"/>
        </w:rPr>
      </w:pPr>
      <w:r w:rsidRPr="00CA050E">
        <w:rPr>
          <w:sz w:val="20"/>
          <w:lang w:val="en-GB"/>
        </w:rPr>
        <w:t xml:space="preserve">Head of  Division/Unit Name </w:t>
      </w:r>
      <w:r w:rsidRPr="00CA050E">
        <w:rPr>
          <w:sz w:val="20"/>
          <w:lang w:val="en-GB"/>
        </w:rPr>
        <w:tab/>
        <w:t xml:space="preserve"> </w:t>
      </w:r>
      <w:r w:rsidRPr="00CA050E">
        <w:rPr>
          <w:sz w:val="20"/>
          <w:lang w:val="en-GB"/>
        </w:rPr>
        <w:tab/>
        <w:t xml:space="preserve">  Signature of  Head of Division/Unit  </w:t>
      </w:r>
      <w:r w:rsidRPr="00CA050E">
        <w:rPr>
          <w:sz w:val="20"/>
          <w:lang w:val="en-GB"/>
        </w:rPr>
        <w:tab/>
        <w:t xml:space="preserve">   Date </w:t>
      </w:r>
    </w:p>
    <w:p w14:paraId="232BF5A0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687AB425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sz w:val="20"/>
          <w:lang w:val="en-GB"/>
        </w:rPr>
        <w:t xml:space="preserve"> </w:t>
      </w:r>
    </w:p>
    <w:p w14:paraId="465DD20C" w14:textId="77777777" w:rsidR="00BF1920" w:rsidRPr="00CA050E" w:rsidRDefault="00FB6A0C">
      <w:pPr>
        <w:spacing w:after="0" w:line="259" w:lineRule="auto"/>
        <w:ind w:left="-5" w:hanging="10"/>
        <w:rPr>
          <w:lang w:val="en-GB"/>
        </w:rPr>
      </w:pPr>
      <w:r w:rsidRPr="00CA050E">
        <w:rPr>
          <w:rFonts w:eastAsia="Book Antiqua"/>
          <w:sz w:val="20"/>
          <w:lang w:val="en-GB"/>
        </w:rPr>
        <w:t xml:space="preserve">_______________________________            ____________________________           ____________ </w:t>
      </w:r>
    </w:p>
    <w:p w14:paraId="184FF1B3" w14:textId="77777777" w:rsidR="00BF1920" w:rsidRPr="00CA050E" w:rsidRDefault="00FB6A0C">
      <w:pPr>
        <w:spacing w:after="0" w:line="259" w:lineRule="auto"/>
        <w:ind w:left="-5" w:hanging="10"/>
        <w:rPr>
          <w:lang w:val="en-GB"/>
        </w:rPr>
      </w:pPr>
      <w:r w:rsidRPr="00CA050E">
        <w:rPr>
          <w:sz w:val="20"/>
          <w:lang w:val="en-GB"/>
        </w:rPr>
        <w:t xml:space="preserve">Name of Officer in HRDM Division    </w:t>
      </w:r>
      <w:r w:rsidRPr="00CA050E">
        <w:rPr>
          <w:rFonts w:eastAsia="Book Antiqua"/>
          <w:sz w:val="20"/>
          <w:lang w:val="en-GB"/>
        </w:rPr>
        <w:t xml:space="preserve"> Signature</w:t>
      </w:r>
      <w:r w:rsidRPr="00CA050E">
        <w:rPr>
          <w:sz w:val="20"/>
          <w:lang w:val="en-GB"/>
        </w:rPr>
        <w:t xml:space="preserve"> of Officer in HRDM Division</w:t>
      </w:r>
      <w:r w:rsidRPr="00CA050E">
        <w:rPr>
          <w:rFonts w:eastAsia="Book Antiqua"/>
          <w:sz w:val="20"/>
          <w:lang w:val="en-GB"/>
        </w:rPr>
        <w:t xml:space="preserve">            Date received</w:t>
      </w:r>
    </w:p>
    <w:p w14:paraId="4DF8239D" w14:textId="77777777" w:rsidR="00BF1920" w:rsidRPr="00CA050E" w:rsidRDefault="00FB6A0C">
      <w:pPr>
        <w:spacing w:after="5" w:line="259" w:lineRule="auto"/>
        <w:ind w:left="0" w:firstLine="0"/>
        <w:rPr>
          <w:lang w:val="en-GB"/>
        </w:rPr>
      </w:pPr>
      <w:r w:rsidRPr="00CA050E">
        <w:rPr>
          <w:rFonts w:eastAsia="Book Antiqua"/>
          <w:sz w:val="20"/>
          <w:lang w:val="en-GB"/>
        </w:rPr>
        <w:t xml:space="preserve"> </w:t>
      </w:r>
      <w:r w:rsidRPr="00CA050E">
        <w:rPr>
          <w:rFonts w:eastAsia="Book Antiqua"/>
          <w:sz w:val="20"/>
          <w:lang w:val="en-GB"/>
        </w:rPr>
        <w:tab/>
        <w:t xml:space="preserve">              </w:t>
      </w:r>
      <w:r w:rsidRPr="00CA050E">
        <w:rPr>
          <w:sz w:val="20"/>
          <w:lang w:val="en-GB"/>
        </w:rPr>
        <w:t xml:space="preserve"> </w:t>
      </w:r>
    </w:p>
    <w:p w14:paraId="7BEFAA7D" w14:textId="77777777" w:rsidR="00534A6A" w:rsidRPr="00CA050E" w:rsidRDefault="00FB6A0C" w:rsidP="0057187D">
      <w:pPr>
        <w:spacing w:after="0" w:line="259" w:lineRule="auto"/>
        <w:ind w:left="0" w:firstLine="0"/>
        <w:rPr>
          <w:rFonts w:eastAsia="Book Antiqua"/>
          <w:lang w:val="en-GB"/>
        </w:rPr>
      </w:pPr>
      <w:r w:rsidRPr="00CA050E">
        <w:rPr>
          <w:rFonts w:eastAsia="Book Antiqua"/>
          <w:lang w:val="en-GB"/>
        </w:rPr>
        <w:t xml:space="preserve"> </w:t>
      </w:r>
    </w:p>
    <w:p w14:paraId="716A0258" w14:textId="346C68C9" w:rsidR="00BF1920" w:rsidRPr="00CA050E" w:rsidRDefault="00FB6A0C" w:rsidP="0057187D">
      <w:pPr>
        <w:spacing w:after="0" w:line="259" w:lineRule="auto"/>
        <w:ind w:left="0" w:firstLine="0"/>
        <w:rPr>
          <w:lang w:val="en-GB"/>
        </w:rPr>
      </w:pPr>
      <w:r w:rsidRPr="00CA050E">
        <w:rPr>
          <w:b/>
          <w:bCs/>
          <w:lang w:val="en-GB"/>
        </w:rPr>
        <w:lastRenderedPageBreak/>
        <w:t>JOB PURPOSE</w:t>
      </w:r>
      <w:r w:rsidRPr="00CA050E">
        <w:rPr>
          <w:lang w:val="en-GB"/>
        </w:rPr>
        <w:t xml:space="preserve"> </w:t>
      </w:r>
    </w:p>
    <w:p w14:paraId="0AE8F052" w14:textId="77777777" w:rsidR="00BF1920" w:rsidRPr="00CA050E" w:rsidRDefault="00FB6A0C" w:rsidP="00391C41">
      <w:pPr>
        <w:spacing w:after="13" w:line="276" w:lineRule="auto"/>
        <w:ind w:left="0" w:firstLine="0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 </w:t>
      </w:r>
    </w:p>
    <w:p w14:paraId="53108C5F" w14:textId="01AB87DD" w:rsidR="00534A6A" w:rsidRPr="00CA050E" w:rsidRDefault="00FB6A0C" w:rsidP="00534A6A">
      <w:pPr>
        <w:spacing w:after="5" w:line="273" w:lineRule="auto"/>
        <w:ind w:left="0" w:right="-11" w:firstLine="0"/>
        <w:jc w:val="both"/>
        <w:rPr>
          <w:lang w:val="en-GB"/>
        </w:rPr>
      </w:pPr>
      <w:r w:rsidRPr="00CA050E">
        <w:rPr>
          <w:lang w:val="en-GB"/>
        </w:rPr>
        <w:t xml:space="preserve">Reporting to the Director, Communication and Public </w:t>
      </w:r>
      <w:r w:rsidR="00A746F6" w:rsidRPr="00CA050E">
        <w:rPr>
          <w:lang w:val="en-GB"/>
        </w:rPr>
        <w:t>Relations</w:t>
      </w:r>
      <w:r w:rsidRPr="00CA050E">
        <w:rPr>
          <w:lang w:val="en-GB"/>
        </w:rPr>
        <w:t xml:space="preserve">, and working closely with other key persons in the </w:t>
      </w:r>
      <w:r w:rsidR="006524A6" w:rsidRPr="00CA050E">
        <w:rPr>
          <w:lang w:val="en-GB"/>
        </w:rPr>
        <w:t>Branch</w:t>
      </w:r>
      <w:r w:rsidRPr="00CA050E">
        <w:rPr>
          <w:lang w:val="en-GB"/>
        </w:rPr>
        <w:t xml:space="preserve">, the incumbent </w:t>
      </w:r>
      <w:r w:rsidR="00534A6A" w:rsidRPr="00CA050E">
        <w:rPr>
          <w:lang w:val="en-GB"/>
        </w:rPr>
        <w:t>leads and manages the Ministry’s Public Relations function by developing and executing strategic media engagement and reputation management initiatives that enhance public understanding of MIIC’s mandate, programmes and policy priorities.</w:t>
      </w:r>
    </w:p>
    <w:p w14:paraId="3CE60BFA" w14:textId="77777777" w:rsidR="00534A6A" w:rsidRPr="00CA050E" w:rsidRDefault="00534A6A" w:rsidP="00534A6A">
      <w:pPr>
        <w:spacing w:after="5" w:line="273" w:lineRule="auto"/>
        <w:ind w:left="0" w:right="-11" w:firstLine="0"/>
        <w:jc w:val="both"/>
        <w:rPr>
          <w:lang w:val="en-GB"/>
        </w:rPr>
      </w:pPr>
    </w:p>
    <w:p w14:paraId="25582121" w14:textId="72891DE2" w:rsidR="00BF1920" w:rsidRPr="00CA050E" w:rsidRDefault="00534A6A" w:rsidP="00534A6A">
      <w:pPr>
        <w:spacing w:after="5" w:line="273" w:lineRule="auto"/>
        <w:ind w:left="0" w:right="-11" w:firstLine="0"/>
        <w:jc w:val="both"/>
        <w:rPr>
          <w:lang w:val="en-GB"/>
        </w:rPr>
      </w:pPr>
      <w:r w:rsidRPr="00CA050E">
        <w:rPr>
          <w:lang w:val="en-GB"/>
        </w:rPr>
        <w:t>The role provides strategic oversight of media relations, stakeholder communications and crisis response, ensuring accurate, timely and effective external messaging aligned with the Ministry’s objectives.</w:t>
      </w:r>
    </w:p>
    <w:p w14:paraId="40FBB053" w14:textId="77777777" w:rsidR="00BF1920" w:rsidRPr="00CA050E" w:rsidRDefault="00FB6A0C">
      <w:pPr>
        <w:spacing w:after="13" w:line="259" w:lineRule="auto"/>
        <w:ind w:left="0" w:firstLine="0"/>
        <w:rPr>
          <w:lang w:val="en-GB"/>
        </w:rPr>
      </w:pPr>
      <w:r w:rsidRPr="00CA050E">
        <w:rPr>
          <w:rFonts w:eastAsia="Cambria"/>
          <w:lang w:val="en-GB"/>
        </w:rPr>
        <w:t xml:space="preserve"> </w:t>
      </w:r>
    </w:p>
    <w:p w14:paraId="5D047D14" w14:textId="45B03265" w:rsidR="00BF1920" w:rsidRPr="00CA050E" w:rsidRDefault="00FB6A0C" w:rsidP="00534A6A">
      <w:pPr>
        <w:pStyle w:val="Heading1"/>
        <w:ind w:left="-5"/>
        <w:rPr>
          <w:lang w:val="en-GB"/>
        </w:rPr>
      </w:pPr>
      <w:r w:rsidRPr="00CA050E">
        <w:rPr>
          <w:lang w:val="en-GB"/>
        </w:rPr>
        <w:t xml:space="preserve">KEY OUTPUTS </w:t>
      </w:r>
    </w:p>
    <w:p w14:paraId="26E02C90" w14:textId="0375B9AF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Public Relations Strategy developed and implemented.</w:t>
      </w:r>
    </w:p>
    <w:p w14:paraId="011A5733" w14:textId="1E4FF2D0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Media engagement plans executed effectively.</w:t>
      </w:r>
    </w:p>
    <w:p w14:paraId="6A8FEC8F" w14:textId="7C22D3C1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Positive and balanced media coverage achieved across priority initiatives.</w:t>
      </w:r>
    </w:p>
    <w:p w14:paraId="2E730A29" w14:textId="5F227AD0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Press conferences and media briefings coordinated successfully.</w:t>
      </w:r>
    </w:p>
    <w:p w14:paraId="0E598E88" w14:textId="48CE6663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Media enquiries managed within established service standards.</w:t>
      </w:r>
    </w:p>
    <w:p w14:paraId="1CBD9D66" w14:textId="313AC23A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Crisis communication responses developed and implemented when required.</w:t>
      </w:r>
    </w:p>
    <w:p w14:paraId="314C090E" w14:textId="3639F1E1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Stakeholder communications executed in alignment with messaging frameworks.</w:t>
      </w:r>
    </w:p>
    <w:p w14:paraId="4D041E00" w14:textId="6801112A" w:rsidR="00534A6A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Periodic PR performance reports submitted.</w:t>
      </w:r>
    </w:p>
    <w:p w14:paraId="7F1C9A55" w14:textId="0BFC5C97" w:rsidR="002273E4" w:rsidRPr="00CA050E" w:rsidRDefault="00534A6A" w:rsidP="00534A6A">
      <w:pPr>
        <w:pStyle w:val="NormalWeb"/>
        <w:numPr>
          <w:ilvl w:val="0"/>
          <w:numId w:val="11"/>
        </w:numPr>
        <w:spacing w:line="276" w:lineRule="auto"/>
        <w:rPr>
          <w:lang w:val="en-GB"/>
        </w:rPr>
      </w:pPr>
      <w:r w:rsidRPr="00CA050E">
        <w:rPr>
          <w:lang w:val="en-GB"/>
        </w:rPr>
        <w:t>Staff supervised and performance appraisals completed on schedule.</w:t>
      </w:r>
      <w:r w:rsidR="00FB6A0C" w:rsidRPr="00CA050E">
        <w:rPr>
          <w:lang w:val="en-GB"/>
        </w:rPr>
        <w:t xml:space="preserve"> </w:t>
      </w:r>
    </w:p>
    <w:p w14:paraId="4B37741A" w14:textId="131C748E" w:rsidR="00BF1920" w:rsidRPr="00CA050E" w:rsidRDefault="00FB6A0C">
      <w:pPr>
        <w:spacing w:after="19" w:line="259" w:lineRule="auto"/>
        <w:ind w:left="-5" w:hanging="10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 </w:t>
      </w:r>
      <w:r w:rsidRPr="00CA050E">
        <w:rPr>
          <w:b/>
          <w:lang w:val="en-GB"/>
        </w:rPr>
        <w:t xml:space="preserve">KEY RESPONSIBILITIES </w:t>
      </w:r>
    </w:p>
    <w:p w14:paraId="60990436" w14:textId="77777777" w:rsidR="005620A8" w:rsidRPr="00CA050E" w:rsidRDefault="00FB6A0C" w:rsidP="005620A8">
      <w:pPr>
        <w:spacing w:after="14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/>
          <w:lang w:val="en-GB"/>
        </w:rPr>
        <w:t xml:space="preserve"> </w:t>
      </w:r>
      <w:r w:rsidR="005620A8" w:rsidRPr="00CA050E">
        <w:rPr>
          <w:rFonts w:eastAsia="Cambria"/>
          <w:b/>
          <w:bCs/>
          <w:iCs/>
          <w:lang w:val="en-GB"/>
        </w:rPr>
        <w:t>1. Public Relations Strategy &amp; Planning</w:t>
      </w:r>
    </w:p>
    <w:p w14:paraId="69437916" w14:textId="77777777" w:rsidR="005620A8" w:rsidRPr="00CA050E" w:rsidRDefault="005620A8" w:rsidP="005620A8">
      <w:pPr>
        <w:numPr>
          <w:ilvl w:val="0"/>
          <w:numId w:val="12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Develop and implement the Ministry’s Public Relations Strategy aligned with corporate priorities.</w:t>
      </w:r>
    </w:p>
    <w:p w14:paraId="5C89294A" w14:textId="77777777" w:rsidR="005620A8" w:rsidRPr="00CA050E" w:rsidRDefault="005620A8" w:rsidP="005620A8">
      <w:pPr>
        <w:numPr>
          <w:ilvl w:val="0"/>
          <w:numId w:val="12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Identify key messaging opportunities to strengthen public positioning.</w:t>
      </w:r>
    </w:p>
    <w:p w14:paraId="1501F618" w14:textId="77777777" w:rsidR="005620A8" w:rsidRPr="00CA050E" w:rsidRDefault="005620A8" w:rsidP="005620A8">
      <w:pPr>
        <w:numPr>
          <w:ilvl w:val="0"/>
          <w:numId w:val="12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Advise the Director and Executive Leadership on media risks and opportunities.</w:t>
      </w:r>
    </w:p>
    <w:p w14:paraId="074AB404" w14:textId="77777777" w:rsidR="005620A8" w:rsidRPr="00CA050E" w:rsidRDefault="005620A8" w:rsidP="005620A8">
      <w:pPr>
        <w:numPr>
          <w:ilvl w:val="0"/>
          <w:numId w:val="12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Establish evaluation frameworks to measure PR impact.</w:t>
      </w:r>
    </w:p>
    <w:p w14:paraId="57E8A0E5" w14:textId="449494C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127147D0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2. Media Relations &amp; External Engagement</w:t>
      </w:r>
    </w:p>
    <w:p w14:paraId="1EDCA924" w14:textId="77777777" w:rsidR="005620A8" w:rsidRPr="00CA050E" w:rsidRDefault="005620A8" w:rsidP="005620A8">
      <w:pPr>
        <w:numPr>
          <w:ilvl w:val="0"/>
          <w:numId w:val="13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Serve as primary liaison with media houses and journalists.</w:t>
      </w:r>
    </w:p>
    <w:p w14:paraId="125194DC" w14:textId="77777777" w:rsidR="005620A8" w:rsidRPr="00CA050E" w:rsidRDefault="005620A8" w:rsidP="005620A8">
      <w:pPr>
        <w:numPr>
          <w:ilvl w:val="0"/>
          <w:numId w:val="13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Oversee preparation and dissemination of press releases and media advisories.</w:t>
      </w:r>
    </w:p>
    <w:p w14:paraId="5EC87A09" w14:textId="77777777" w:rsidR="005620A8" w:rsidRPr="00CA050E" w:rsidRDefault="005620A8" w:rsidP="005620A8">
      <w:pPr>
        <w:numPr>
          <w:ilvl w:val="0"/>
          <w:numId w:val="13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Coordinate press conferences, interviews and media briefings.</w:t>
      </w:r>
    </w:p>
    <w:p w14:paraId="4BFE9B5D" w14:textId="77777777" w:rsidR="005620A8" w:rsidRPr="00CA050E" w:rsidRDefault="005620A8" w:rsidP="005620A8">
      <w:pPr>
        <w:numPr>
          <w:ilvl w:val="0"/>
          <w:numId w:val="13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Facilitate accurate and timely responses to media enquiries.</w:t>
      </w:r>
    </w:p>
    <w:p w14:paraId="019B0E70" w14:textId="77777777" w:rsidR="005620A8" w:rsidRPr="00CA050E" w:rsidRDefault="005620A8" w:rsidP="005620A8">
      <w:pPr>
        <w:numPr>
          <w:ilvl w:val="0"/>
          <w:numId w:val="13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lastRenderedPageBreak/>
        <w:t>Maintain strong professional relationships with local and regional media practitioners.</w:t>
      </w:r>
    </w:p>
    <w:p w14:paraId="34859563" w14:textId="1BBD3485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03C0C160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3. Crisis &amp; Reputation Management</w:t>
      </w:r>
    </w:p>
    <w:p w14:paraId="14C726A7" w14:textId="77777777" w:rsidR="005620A8" w:rsidRPr="00CA050E" w:rsidRDefault="005620A8" w:rsidP="005620A8">
      <w:pPr>
        <w:numPr>
          <w:ilvl w:val="0"/>
          <w:numId w:val="14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Develop and maintain Crisis Communication protocols.</w:t>
      </w:r>
    </w:p>
    <w:p w14:paraId="37229B4A" w14:textId="77777777" w:rsidR="005620A8" w:rsidRPr="00CA050E" w:rsidRDefault="005620A8" w:rsidP="005620A8">
      <w:pPr>
        <w:numPr>
          <w:ilvl w:val="0"/>
          <w:numId w:val="14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Monitor emerging reputational risks in collaboration with the Media &amp; Content Analyst.</w:t>
      </w:r>
    </w:p>
    <w:p w14:paraId="45AC3412" w14:textId="77777777" w:rsidR="005620A8" w:rsidRPr="00CA050E" w:rsidRDefault="005620A8" w:rsidP="005620A8">
      <w:pPr>
        <w:numPr>
          <w:ilvl w:val="0"/>
          <w:numId w:val="14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Prepare response strategies for sensitive or high-risk issues.</w:t>
      </w:r>
    </w:p>
    <w:p w14:paraId="7A5671F3" w14:textId="77777777" w:rsidR="005620A8" w:rsidRPr="00CA050E" w:rsidRDefault="005620A8" w:rsidP="005620A8">
      <w:pPr>
        <w:numPr>
          <w:ilvl w:val="0"/>
          <w:numId w:val="14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Provide real-time advisory support to senior leadership during crises.</w:t>
      </w:r>
    </w:p>
    <w:p w14:paraId="615E6831" w14:textId="1155A71F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7DD015CF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4. Stakeholder Communications</w:t>
      </w:r>
    </w:p>
    <w:p w14:paraId="32E1A9A0" w14:textId="77777777" w:rsidR="005620A8" w:rsidRPr="00CA050E" w:rsidRDefault="005620A8" w:rsidP="005620A8">
      <w:pPr>
        <w:numPr>
          <w:ilvl w:val="0"/>
          <w:numId w:val="15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Coordinate external stakeholder communications in support of Ministry initiatives.</w:t>
      </w:r>
    </w:p>
    <w:p w14:paraId="163529AE" w14:textId="77777777" w:rsidR="005620A8" w:rsidRPr="00CA050E" w:rsidRDefault="005620A8" w:rsidP="005620A8">
      <w:pPr>
        <w:numPr>
          <w:ilvl w:val="0"/>
          <w:numId w:val="15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Engage industry groups, business associations, development partners and civic stakeholders as required.</w:t>
      </w:r>
    </w:p>
    <w:p w14:paraId="03D9401E" w14:textId="7E910015" w:rsidR="005620A8" w:rsidRPr="00CA050E" w:rsidRDefault="005620A8" w:rsidP="005620A8">
      <w:pPr>
        <w:numPr>
          <w:ilvl w:val="0"/>
          <w:numId w:val="15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Support Ministerial engagements through media positioning and briefing preparation.</w:t>
      </w:r>
    </w:p>
    <w:p w14:paraId="407D670F" w14:textId="63BF98A2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25E79214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5. Performance Monitoring &amp; Reporting</w:t>
      </w:r>
    </w:p>
    <w:p w14:paraId="3FDBC4C2" w14:textId="77777777" w:rsidR="005620A8" w:rsidRPr="00CA050E" w:rsidRDefault="005620A8" w:rsidP="005620A8">
      <w:pPr>
        <w:numPr>
          <w:ilvl w:val="0"/>
          <w:numId w:val="16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Review media coverage trends and provide strategic recommendations.</w:t>
      </w:r>
    </w:p>
    <w:p w14:paraId="6D1828DB" w14:textId="77777777" w:rsidR="005620A8" w:rsidRPr="00CA050E" w:rsidRDefault="005620A8" w:rsidP="005620A8">
      <w:pPr>
        <w:numPr>
          <w:ilvl w:val="0"/>
          <w:numId w:val="16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Collaborate with the Media &amp; Content Analyst to assess PR effectiveness.</w:t>
      </w:r>
    </w:p>
    <w:p w14:paraId="52E4465B" w14:textId="77777777" w:rsidR="005620A8" w:rsidRPr="00CA050E" w:rsidRDefault="005620A8" w:rsidP="005620A8">
      <w:pPr>
        <w:numPr>
          <w:ilvl w:val="0"/>
          <w:numId w:val="16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Prepare monthly, quarterly and annual PR performance reports.</w:t>
      </w:r>
    </w:p>
    <w:p w14:paraId="1A6BE102" w14:textId="65A0C55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37A3DC4C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6. Supervisory Responsibilities</w:t>
      </w:r>
    </w:p>
    <w:p w14:paraId="24472FE5" w14:textId="77777777" w:rsidR="005620A8" w:rsidRPr="00CA050E" w:rsidRDefault="005620A8" w:rsidP="005620A8">
      <w:pPr>
        <w:numPr>
          <w:ilvl w:val="0"/>
          <w:numId w:val="17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Supervise and provide guidance to the Public Relations Officer.</w:t>
      </w:r>
    </w:p>
    <w:p w14:paraId="5A052753" w14:textId="77777777" w:rsidR="005620A8" w:rsidRPr="00CA050E" w:rsidRDefault="005620A8" w:rsidP="005620A8">
      <w:pPr>
        <w:numPr>
          <w:ilvl w:val="0"/>
          <w:numId w:val="17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Develop individual work plans and performance targets.</w:t>
      </w:r>
    </w:p>
    <w:p w14:paraId="12C291C4" w14:textId="77777777" w:rsidR="005620A8" w:rsidRPr="00CA050E" w:rsidRDefault="005620A8" w:rsidP="005620A8">
      <w:pPr>
        <w:numPr>
          <w:ilvl w:val="0"/>
          <w:numId w:val="17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Conduct performance evaluations in accordance with HR policies.</w:t>
      </w:r>
    </w:p>
    <w:p w14:paraId="4D5ED449" w14:textId="77777777" w:rsidR="005620A8" w:rsidRPr="00CA050E" w:rsidRDefault="005620A8" w:rsidP="005620A8">
      <w:pPr>
        <w:numPr>
          <w:ilvl w:val="0"/>
          <w:numId w:val="17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Identify training and development needs.</w:t>
      </w:r>
    </w:p>
    <w:p w14:paraId="4A02C451" w14:textId="2E977A4A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iCs/>
          <w:lang w:val="en-GB"/>
        </w:rPr>
      </w:pPr>
    </w:p>
    <w:p w14:paraId="6732426C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bCs/>
          <w:iCs/>
          <w:lang w:val="en-GB"/>
        </w:rPr>
      </w:pPr>
      <w:r w:rsidRPr="00CA050E">
        <w:rPr>
          <w:rFonts w:eastAsia="Cambria"/>
          <w:b/>
          <w:bCs/>
          <w:iCs/>
          <w:lang w:val="en-GB"/>
        </w:rPr>
        <w:t>PERFORMANCE STANDARDS</w:t>
      </w:r>
    </w:p>
    <w:p w14:paraId="0E2B11C3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Media engagements conducted professionally and within established timelines.</w:t>
      </w:r>
    </w:p>
    <w:p w14:paraId="2555283A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Press materials are accurate, clear and aligned with approved messaging.</w:t>
      </w:r>
    </w:p>
    <w:p w14:paraId="4EF5105C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iCs/>
          <w:lang w:val="en-GB"/>
        </w:rPr>
      </w:pPr>
      <w:r w:rsidRPr="00CA050E">
        <w:rPr>
          <w:rFonts w:eastAsia="Cambria"/>
          <w:iCs/>
          <w:lang w:val="en-GB"/>
        </w:rPr>
        <w:t>Crisis responses are timely, strategic and reputationally sound.</w:t>
      </w:r>
    </w:p>
    <w:p w14:paraId="2A818AB7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t>Stakeholder communications reflect tact, diplomacy and professionalism.</w:t>
      </w:r>
    </w:p>
    <w:p w14:paraId="46B35A88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t>PR reports are data-informed and submitted as required.</w:t>
      </w:r>
    </w:p>
    <w:p w14:paraId="69A4FB41" w14:textId="77777777" w:rsidR="005620A8" w:rsidRPr="00CA050E" w:rsidRDefault="005620A8" w:rsidP="005620A8">
      <w:pPr>
        <w:numPr>
          <w:ilvl w:val="0"/>
          <w:numId w:val="18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t>Staff performance managed in accordance with agreed standards.</w:t>
      </w:r>
    </w:p>
    <w:p w14:paraId="7947E35F" w14:textId="10E14EC4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Cs/>
          <w:iCs/>
          <w:lang w:val="en-GB"/>
        </w:rPr>
      </w:pPr>
    </w:p>
    <w:p w14:paraId="55EAAFE4" w14:textId="77777777" w:rsidR="005620A8" w:rsidRPr="00CA050E" w:rsidRDefault="005620A8" w:rsidP="005620A8">
      <w:pPr>
        <w:spacing w:after="14" w:line="259" w:lineRule="auto"/>
        <w:ind w:left="0" w:firstLine="0"/>
        <w:rPr>
          <w:rFonts w:eastAsia="Cambria"/>
          <w:b/>
          <w:iCs/>
          <w:lang w:val="en-GB"/>
        </w:rPr>
      </w:pPr>
      <w:r w:rsidRPr="00CA050E">
        <w:rPr>
          <w:rFonts w:eastAsia="Cambria"/>
          <w:b/>
          <w:iCs/>
          <w:lang w:val="en-GB"/>
        </w:rPr>
        <w:t>AUTHORITY</w:t>
      </w:r>
    </w:p>
    <w:p w14:paraId="276AABC0" w14:textId="77777777" w:rsidR="005620A8" w:rsidRPr="00CA050E" w:rsidRDefault="005620A8" w:rsidP="005620A8">
      <w:pPr>
        <w:numPr>
          <w:ilvl w:val="0"/>
          <w:numId w:val="19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t>Approves press releases and media advisories prior to submission to the Director.</w:t>
      </w:r>
    </w:p>
    <w:p w14:paraId="424BAA22" w14:textId="77777777" w:rsidR="005620A8" w:rsidRPr="00CA050E" w:rsidRDefault="005620A8" w:rsidP="005620A8">
      <w:pPr>
        <w:numPr>
          <w:ilvl w:val="0"/>
          <w:numId w:val="19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lastRenderedPageBreak/>
        <w:t>Recommends media strategies and crisis response approaches.</w:t>
      </w:r>
    </w:p>
    <w:p w14:paraId="296DF5CB" w14:textId="5E5B0A23" w:rsidR="00BF1920" w:rsidRPr="00CA050E" w:rsidRDefault="005620A8" w:rsidP="005620A8">
      <w:pPr>
        <w:numPr>
          <w:ilvl w:val="0"/>
          <w:numId w:val="19"/>
        </w:numPr>
        <w:spacing w:after="14" w:line="259" w:lineRule="auto"/>
        <w:rPr>
          <w:rFonts w:eastAsia="Cambria"/>
          <w:bCs/>
          <w:iCs/>
          <w:lang w:val="en-GB"/>
        </w:rPr>
      </w:pPr>
      <w:r w:rsidRPr="00CA050E">
        <w:rPr>
          <w:rFonts w:eastAsia="Cambria"/>
          <w:bCs/>
          <w:iCs/>
          <w:lang w:val="en-GB"/>
        </w:rPr>
        <w:t>Recommends training, leave and performance actions for direct reports.</w:t>
      </w:r>
    </w:p>
    <w:p w14:paraId="43997024" w14:textId="1F8160DE" w:rsidR="00BF1920" w:rsidRPr="00CA050E" w:rsidRDefault="00FB6A0C" w:rsidP="005620A8">
      <w:pPr>
        <w:pStyle w:val="Heading1"/>
        <w:ind w:left="-5"/>
        <w:rPr>
          <w:lang w:val="en-GB"/>
        </w:rPr>
      </w:pPr>
      <w:r w:rsidRPr="00CA050E">
        <w:rPr>
          <w:rFonts w:eastAsia="Cambria"/>
          <w:lang w:val="en-GB"/>
        </w:rPr>
        <w:t xml:space="preserve">  </w:t>
      </w:r>
    </w:p>
    <w:p w14:paraId="7BDC7291" w14:textId="77777777" w:rsidR="00D4179D" w:rsidRPr="00CA050E" w:rsidRDefault="00D4179D" w:rsidP="005620A8">
      <w:pPr>
        <w:spacing w:after="18" w:line="259" w:lineRule="auto"/>
        <w:ind w:left="0" w:firstLine="0"/>
        <w:rPr>
          <w:lang w:val="en-GB"/>
        </w:rPr>
      </w:pPr>
    </w:p>
    <w:p w14:paraId="72D2FDE4" w14:textId="572D31CD" w:rsidR="00BF1920" w:rsidRPr="00CA050E" w:rsidRDefault="00FB6A0C" w:rsidP="00D4179D">
      <w:pPr>
        <w:spacing w:after="18" w:line="259" w:lineRule="auto"/>
        <w:rPr>
          <w:lang w:val="en-GB"/>
        </w:rPr>
      </w:pPr>
      <w:r w:rsidRPr="00CA050E">
        <w:rPr>
          <w:b/>
          <w:lang w:val="en-GB"/>
        </w:rPr>
        <w:t xml:space="preserve">INTERNAL AND EXTERNAL CONTACTS  </w:t>
      </w:r>
    </w:p>
    <w:p w14:paraId="288EC4E7" w14:textId="68474143" w:rsidR="00BF1920" w:rsidRPr="00CA050E" w:rsidRDefault="00FB6A0C" w:rsidP="00D75CE5">
      <w:pPr>
        <w:spacing w:after="13" w:line="259" w:lineRule="auto"/>
        <w:ind w:left="0" w:firstLine="0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  </w:t>
      </w:r>
      <w:r w:rsidRPr="00CA050E">
        <w:rPr>
          <w:lang w:val="en-GB"/>
        </w:rPr>
        <w:t xml:space="preserve"> Internal </w:t>
      </w:r>
    </w:p>
    <w:tbl>
      <w:tblPr>
        <w:tblStyle w:val="TableGrid"/>
        <w:tblW w:w="9022" w:type="dxa"/>
        <w:tblInd w:w="-269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375"/>
        <w:gridCol w:w="5647"/>
      </w:tblGrid>
      <w:tr w:rsidR="00BF1920" w:rsidRPr="00CA050E" w14:paraId="18C023E7" w14:textId="77777777">
        <w:trPr>
          <w:trHeight w:val="32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124359" w14:textId="05D8DC25" w:rsidR="00BF1920" w:rsidRPr="00CA050E" w:rsidRDefault="00FB6A0C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rFonts w:eastAsia="Cambria"/>
                <w:b/>
                <w:lang w:val="en-GB"/>
              </w:rPr>
              <w:t xml:space="preserve"> </w:t>
            </w:r>
            <w:r w:rsidRPr="00CA050E">
              <w:rPr>
                <w:b/>
                <w:i/>
                <w:lang w:val="en-GB"/>
              </w:rPr>
              <w:t xml:space="preserve">Contact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AEA36A" w14:textId="77777777" w:rsidR="00BF1920" w:rsidRPr="00CA050E" w:rsidRDefault="00FB6A0C">
            <w:pPr>
              <w:spacing w:after="0" w:line="259" w:lineRule="auto"/>
              <w:ind w:left="2" w:firstLine="0"/>
              <w:rPr>
                <w:lang w:val="en-GB"/>
              </w:rPr>
            </w:pPr>
            <w:r w:rsidRPr="00CA050E">
              <w:rPr>
                <w:b/>
                <w:i/>
                <w:lang w:val="en-GB"/>
              </w:rPr>
              <w:t xml:space="preserve">Purpose </w:t>
            </w:r>
          </w:p>
        </w:tc>
      </w:tr>
      <w:tr w:rsidR="00BF1920" w:rsidRPr="00CA050E" w14:paraId="4A0040AB" w14:textId="77777777">
        <w:trPr>
          <w:trHeight w:val="64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B47" w14:textId="07B6C288" w:rsidR="00BF1920" w:rsidRPr="00CA050E" w:rsidRDefault="00FB6A0C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Director, </w:t>
            </w:r>
            <w:r w:rsidR="00952576" w:rsidRPr="00CA050E">
              <w:rPr>
                <w:lang w:val="en-GB"/>
              </w:rPr>
              <w:t xml:space="preserve">Corporate </w:t>
            </w:r>
            <w:r w:rsidRPr="00CA050E">
              <w:rPr>
                <w:lang w:val="en-GB"/>
              </w:rPr>
              <w:t>Communication</w:t>
            </w:r>
            <w:r w:rsidR="00952576" w:rsidRPr="00CA050E">
              <w:rPr>
                <w:lang w:val="en-GB"/>
              </w:rPr>
              <w:t>s</w:t>
            </w:r>
            <w:r w:rsidRPr="00CA050E">
              <w:rPr>
                <w:lang w:val="en-GB"/>
              </w:rPr>
              <w:t xml:space="preserve"> and </w:t>
            </w:r>
          </w:p>
          <w:p w14:paraId="69D93BC5" w14:textId="42C1D2AB" w:rsidR="00BF1920" w:rsidRPr="00CA050E" w:rsidRDefault="00FB6A0C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Public </w:t>
            </w:r>
            <w:r w:rsidR="00FF530C" w:rsidRPr="00CA050E">
              <w:rPr>
                <w:lang w:val="en-GB"/>
              </w:rPr>
              <w:t>Relations</w:t>
            </w:r>
            <w:r w:rsidRPr="00CA050E">
              <w:rPr>
                <w:lang w:val="en-GB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0AC" w14:textId="77777777" w:rsidR="00952576" w:rsidRPr="00CA050E" w:rsidRDefault="00952576" w:rsidP="0095257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CA05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Provide advice and contribute to decision making</w:t>
            </w:r>
          </w:p>
          <w:p w14:paraId="30643FAF" w14:textId="77777777" w:rsidR="00952576" w:rsidRPr="00CA050E" w:rsidRDefault="00952576" w:rsidP="0095257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CA05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Identify emerging issues/risks and their implications, and propose solution</w:t>
            </w:r>
          </w:p>
          <w:p w14:paraId="4DD6F19F" w14:textId="0387C568" w:rsidR="00BF1920" w:rsidRPr="00CA050E" w:rsidRDefault="00855C3E" w:rsidP="0095257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CA050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</w:t>
            </w:r>
            <w:r w:rsidR="00952576" w:rsidRPr="00CA050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eceive guidance and provide regular updates on key PR issues and priorities</w:t>
            </w:r>
          </w:p>
        </w:tc>
      </w:tr>
      <w:tr w:rsidR="00BF1920" w:rsidRPr="00CA050E" w14:paraId="060A1109" w14:textId="77777777">
        <w:trPr>
          <w:trHeight w:val="32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D29" w14:textId="77777777" w:rsidR="00BF1920" w:rsidRPr="00CA050E" w:rsidRDefault="00FB6A0C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Permanent Secretary </w:t>
            </w:r>
          </w:p>
          <w:p w14:paraId="06BDCD25" w14:textId="0E6B4025" w:rsidR="00952576" w:rsidRPr="00CA050E" w:rsidRDefault="00952576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Ministers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E68" w14:textId="77777777" w:rsidR="00BF1920" w:rsidRPr="00CA050E" w:rsidRDefault="00FB6A0C" w:rsidP="00855C3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Provide advice and </w:t>
            </w:r>
            <w:r w:rsidR="00952576"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contribute to decision making</w:t>
            </w:r>
          </w:p>
          <w:p w14:paraId="33C9E80E" w14:textId="77777777" w:rsidR="00855C3E" w:rsidRPr="00CA050E" w:rsidRDefault="00855C3E" w:rsidP="00855C3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CA05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Identify emerging issues/risks and their implications, and propose solution</w:t>
            </w:r>
          </w:p>
          <w:p w14:paraId="3A73C2EF" w14:textId="63D826B1" w:rsidR="00855C3E" w:rsidRPr="00CA050E" w:rsidRDefault="00855C3E" w:rsidP="00855C3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Receive guidance and provide regular updates on key PR issues and priorities</w:t>
            </w:r>
          </w:p>
        </w:tc>
      </w:tr>
      <w:tr w:rsidR="00BF1920" w:rsidRPr="00CA050E" w14:paraId="350038D0" w14:textId="77777777" w:rsidTr="00D75CE5">
        <w:trPr>
          <w:trHeight w:val="51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78FF" w14:textId="795C15F5" w:rsidR="00BF1920" w:rsidRPr="00CA050E" w:rsidRDefault="00952576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Senior Executives and Divisional Heads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AAC4" w14:textId="77777777" w:rsidR="00BF1920" w:rsidRPr="00CA050E" w:rsidRDefault="00952576" w:rsidP="00952576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 and maintain effective working relationships</w:t>
            </w:r>
            <w:r w:rsidR="00FB6A0C"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3108ADCC" w14:textId="42662404" w:rsidR="00855C3E" w:rsidRPr="00CA050E" w:rsidRDefault="00855C3E" w:rsidP="00952576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Collaborate, exchange information, provide strategic Public Relations and Events Management advice, support and feedback</w:t>
            </w:r>
          </w:p>
        </w:tc>
      </w:tr>
      <w:tr w:rsidR="00952576" w:rsidRPr="00CA050E" w14:paraId="42865FAD" w14:textId="77777777" w:rsidTr="00D75CE5">
        <w:trPr>
          <w:trHeight w:val="51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0A2" w14:textId="2ABFC0D5" w:rsidR="00952576" w:rsidRPr="00CA050E" w:rsidRDefault="00855C3E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Direct Reports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69B0" w14:textId="23178286" w:rsidR="00952576" w:rsidRPr="00CA050E" w:rsidRDefault="00952576" w:rsidP="00952576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 coaching, guidance and support</w:t>
            </w:r>
          </w:p>
        </w:tc>
      </w:tr>
      <w:tr w:rsidR="00855C3E" w:rsidRPr="00CA050E" w14:paraId="1F1DE6F7" w14:textId="77777777" w:rsidTr="00D75CE5">
        <w:trPr>
          <w:trHeight w:val="51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129" w14:textId="52FEBAF7" w:rsidR="00855C3E" w:rsidRPr="00CA050E" w:rsidRDefault="00855C3E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General Staff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E2C0" w14:textId="77777777" w:rsidR="00855C3E" w:rsidRPr="00CA050E" w:rsidRDefault="00855C3E" w:rsidP="00855C3E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Develop and maintain effective working relationships. </w:t>
            </w:r>
          </w:p>
          <w:p w14:paraId="76686CAC" w14:textId="47853181" w:rsidR="00855C3E" w:rsidRPr="00CA050E" w:rsidRDefault="00855C3E" w:rsidP="00952576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 expert advice and exchange information</w:t>
            </w:r>
          </w:p>
        </w:tc>
      </w:tr>
    </w:tbl>
    <w:p w14:paraId="649044E6" w14:textId="77777777" w:rsidR="00BF1920" w:rsidRPr="00CA050E" w:rsidRDefault="00FB6A0C">
      <w:pPr>
        <w:spacing w:after="13" w:line="259" w:lineRule="auto"/>
        <w:ind w:left="0" w:firstLine="0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 </w:t>
      </w:r>
    </w:p>
    <w:p w14:paraId="0DB01462" w14:textId="77777777" w:rsidR="00BF1920" w:rsidRPr="00CA050E" w:rsidRDefault="00FB6A0C">
      <w:pPr>
        <w:pStyle w:val="Heading1"/>
        <w:ind w:left="-5"/>
        <w:rPr>
          <w:lang w:val="en-GB"/>
        </w:rPr>
      </w:pPr>
      <w:r w:rsidRPr="00CA050E">
        <w:rPr>
          <w:lang w:val="en-GB"/>
        </w:rPr>
        <w:t xml:space="preserve"> External </w:t>
      </w:r>
    </w:p>
    <w:p w14:paraId="370AAB80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rFonts w:eastAsia="Cambria"/>
          <w:b/>
          <w:lang w:val="en-GB"/>
        </w:rPr>
        <w:t xml:space="preserve"> </w:t>
      </w:r>
    </w:p>
    <w:tbl>
      <w:tblPr>
        <w:tblStyle w:val="TableGrid"/>
        <w:tblW w:w="9263" w:type="dxa"/>
        <w:tblInd w:w="-269" w:type="dxa"/>
        <w:tblCellMar>
          <w:top w:w="13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411"/>
        <w:gridCol w:w="5852"/>
      </w:tblGrid>
      <w:tr w:rsidR="00BF1920" w:rsidRPr="00CA050E" w14:paraId="23FC9AF5" w14:textId="77777777">
        <w:trPr>
          <w:trHeight w:val="583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62144F" w14:textId="77777777" w:rsidR="00BF1920" w:rsidRPr="00CA050E" w:rsidRDefault="00FB6A0C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b/>
                <w:i/>
                <w:lang w:val="en-GB"/>
              </w:rPr>
              <w:t xml:space="preserve">Contact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B1E720" w14:textId="77777777" w:rsidR="00BF1920" w:rsidRPr="00CA050E" w:rsidRDefault="00FB6A0C">
            <w:pPr>
              <w:spacing w:after="0" w:line="259" w:lineRule="auto"/>
              <w:ind w:left="2" w:firstLine="0"/>
              <w:rPr>
                <w:lang w:val="en-GB"/>
              </w:rPr>
            </w:pPr>
            <w:r w:rsidRPr="00CA050E">
              <w:rPr>
                <w:b/>
                <w:i/>
                <w:lang w:val="en-GB"/>
              </w:rPr>
              <w:t xml:space="preserve">Purpose </w:t>
            </w:r>
          </w:p>
        </w:tc>
      </w:tr>
      <w:tr w:rsidR="003871B6" w:rsidRPr="00CA050E" w14:paraId="6D7AF10B" w14:textId="77777777">
        <w:trPr>
          <w:trHeight w:val="647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FEAD" w14:textId="3C0A43EB" w:rsidR="003871B6" w:rsidRPr="00CA050E" w:rsidRDefault="00097DFB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Departments</w:t>
            </w:r>
            <w:r w:rsidR="00855C3E" w:rsidRPr="00CA050E">
              <w:rPr>
                <w:lang w:val="en-GB"/>
              </w:rPr>
              <w:t xml:space="preserve"> and Agencies of MIIC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D7C9" w14:textId="77777777" w:rsidR="00462B23" w:rsidRPr="00462B23" w:rsidRDefault="00462B23" w:rsidP="00462B2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>Develop and maintain effective relationships</w:t>
            </w:r>
          </w:p>
          <w:p w14:paraId="387B017B" w14:textId="0224A8FD" w:rsidR="00462B23" w:rsidRPr="00462B23" w:rsidRDefault="00462B23" w:rsidP="00462B2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 xml:space="preserve">Provides expert advice on Public Relations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 xml:space="preserve"> Events Management matters and exchange information</w:t>
            </w:r>
          </w:p>
          <w:p w14:paraId="5256F828" w14:textId="2201DA7C" w:rsidR="003871B6" w:rsidRPr="00462B23" w:rsidRDefault="00462B23" w:rsidP="00462B2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>Liaise on key Public Relations and Events Management issues</w:t>
            </w:r>
          </w:p>
        </w:tc>
      </w:tr>
      <w:tr w:rsidR="00BF1920" w:rsidRPr="00CA050E" w14:paraId="31FBE883" w14:textId="77777777">
        <w:trPr>
          <w:trHeight w:val="647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AC0" w14:textId="77777777" w:rsidR="00462B23" w:rsidRPr="00462B23" w:rsidRDefault="00462B23" w:rsidP="00462B23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462B23">
              <w:rPr>
                <w:lang w:val="en-GB"/>
              </w:rPr>
              <w:lastRenderedPageBreak/>
              <w:t xml:space="preserve">Government </w:t>
            </w:r>
          </w:p>
          <w:p w14:paraId="57D535AD" w14:textId="77777777" w:rsidR="00462B23" w:rsidRPr="00462B23" w:rsidRDefault="00462B23" w:rsidP="00462B23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462B23">
              <w:rPr>
                <w:lang w:val="en-GB"/>
              </w:rPr>
              <w:t xml:space="preserve">Communication Agencies </w:t>
            </w:r>
          </w:p>
          <w:p w14:paraId="29790418" w14:textId="77777777" w:rsidR="00462B23" w:rsidRPr="00462B23" w:rsidRDefault="00462B23" w:rsidP="00462B23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462B23">
              <w:rPr>
                <w:lang w:val="en-GB"/>
              </w:rPr>
              <w:t xml:space="preserve">(e.g., JIS and Media Unit at </w:t>
            </w:r>
          </w:p>
          <w:p w14:paraId="7814BDFF" w14:textId="229EC2D2" w:rsidR="00BF1920" w:rsidRPr="00CA050E" w:rsidRDefault="00462B23" w:rsidP="00462B23">
            <w:pPr>
              <w:spacing w:after="0" w:line="259" w:lineRule="auto"/>
              <w:ind w:left="0" w:firstLine="0"/>
              <w:rPr>
                <w:lang w:val="en-GB"/>
              </w:rPr>
            </w:pPr>
            <w:r w:rsidRPr="00462B23">
              <w:rPr>
                <w:lang w:val="en-GB"/>
              </w:rPr>
              <w:t>OPM)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E89" w14:textId="77777777" w:rsidR="00462B23" w:rsidRPr="00462B23" w:rsidRDefault="00462B23" w:rsidP="00462B2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 xml:space="preserve">To consult on communication and public relations policy, programmes and plans. </w:t>
            </w:r>
          </w:p>
          <w:p w14:paraId="4EC9E250" w14:textId="12346EB2" w:rsidR="00BF1920" w:rsidRPr="00462B23" w:rsidRDefault="00462B23" w:rsidP="00462B2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462B23">
              <w:rPr>
                <w:rFonts w:ascii="Times New Roman" w:hAnsi="Times New Roman" w:cs="Times New Roman"/>
                <w:sz w:val="24"/>
                <w:szCs w:val="24"/>
              </w:rPr>
              <w:t>To coordinate preparations for events/activities, production of advertising and PR campaigns, etc.</w:t>
            </w:r>
          </w:p>
        </w:tc>
      </w:tr>
      <w:tr w:rsidR="00BF1920" w:rsidRPr="00CA050E" w14:paraId="1EF2B2F6" w14:textId="77777777">
        <w:trPr>
          <w:trHeight w:val="643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9BB" w14:textId="77777777" w:rsidR="00CA050E" w:rsidRPr="00CA050E" w:rsidRDefault="00CA050E" w:rsidP="00CA050E">
            <w:pPr>
              <w:tabs>
                <w:tab w:val="center" w:pos="1550"/>
                <w:tab w:val="right" w:pos="3259"/>
              </w:tabs>
              <w:spacing w:after="23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Media practitioners</w:t>
            </w:r>
          </w:p>
          <w:p w14:paraId="1609E97E" w14:textId="79C52C4D" w:rsidR="00BF1920" w:rsidRPr="00CA050E" w:rsidRDefault="00CA050E" w:rsidP="00CA050E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Journalists/reporters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2F4" w14:textId="77777777" w:rsidR="00CA050E" w:rsidRPr="00CA050E" w:rsidRDefault="00CA050E" w:rsidP="00CA050E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</w:rPr>
              <w:t>To collaborate on and/or organize media events and coverage of significant activities.</w:t>
            </w:r>
          </w:p>
          <w:p w14:paraId="154F5168" w14:textId="2573AD0B" w:rsidR="00BF1920" w:rsidRPr="00CA050E" w:rsidRDefault="00CA050E" w:rsidP="00CA050E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</w:rPr>
              <w:t>To exchange information and manage feature/message publications</w:t>
            </w:r>
          </w:p>
        </w:tc>
      </w:tr>
      <w:tr w:rsidR="00BF1920" w:rsidRPr="00CA050E" w14:paraId="4E9691F8" w14:textId="77777777">
        <w:trPr>
          <w:trHeight w:val="646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5956" w14:textId="3E1E3436" w:rsidR="00BF1920" w:rsidRPr="00CA050E" w:rsidRDefault="00CA050E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Ministries, Departments and Agencies, Private Sector, Nongovernmental Organisations, Civil Society, Academia, Industry stakeholders representatives and leaders, Other stakeholders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1A9B" w14:textId="51767D0B" w:rsidR="00CA050E" w:rsidRPr="00CA050E" w:rsidRDefault="00CA050E" w:rsidP="00CA050E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exchange information, as well as support communication, public relations and branding activities.</w:t>
            </w:r>
          </w:p>
          <w:p w14:paraId="24182D82" w14:textId="533CE31F" w:rsidR="00BF1920" w:rsidRPr="00CA050E" w:rsidRDefault="00CA050E" w:rsidP="00CA050E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consult on specific arrangements for meetings, media coverage or any activity being led by Minister or PS/CTDs, providing information, requesting information or clarifications</w:t>
            </w:r>
          </w:p>
        </w:tc>
      </w:tr>
      <w:tr w:rsidR="00BF1920" w:rsidRPr="00CA050E" w14:paraId="1665D1D2" w14:textId="77777777">
        <w:trPr>
          <w:trHeight w:val="127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6CEB" w14:textId="77777777" w:rsidR="00CA050E" w:rsidRPr="00CA050E" w:rsidRDefault="00CA050E" w:rsidP="00CA050E">
            <w:pPr>
              <w:spacing w:after="0" w:line="274" w:lineRule="auto"/>
              <w:ind w:left="0" w:right="66" w:firstLine="0"/>
              <w:jc w:val="both"/>
              <w:rPr>
                <w:lang w:val="en-GB"/>
              </w:rPr>
            </w:pPr>
            <w:r w:rsidRPr="00CA050E">
              <w:rPr>
                <w:lang w:val="en-GB"/>
              </w:rPr>
              <w:t xml:space="preserve">Contractors, suppliers and </w:t>
            </w:r>
          </w:p>
          <w:p w14:paraId="732FA838" w14:textId="14C83A2E" w:rsidR="00BF1920" w:rsidRPr="00CA050E" w:rsidRDefault="00CA050E" w:rsidP="00CA050E">
            <w:pPr>
              <w:spacing w:after="0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providers of services</w:t>
            </w:r>
            <w:r w:rsidR="00FB6A0C" w:rsidRPr="00CA050E">
              <w:rPr>
                <w:lang w:val="en-GB"/>
              </w:rPr>
              <w:t xml:space="preserve">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57F" w14:textId="77777777" w:rsidR="00CA050E" w:rsidRPr="00CA050E" w:rsidRDefault="00CA050E" w:rsidP="00CA050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Monitors TOR for goods and services and </w:t>
            </w:r>
          </w:p>
          <w:p w14:paraId="3D45BE7B" w14:textId="77777777" w:rsidR="00CA050E" w:rsidRPr="00CA050E" w:rsidRDefault="00CA050E" w:rsidP="00CA050E">
            <w:pPr>
              <w:spacing w:after="0" w:line="259" w:lineRule="auto"/>
              <w:ind w:left="2" w:firstLine="0"/>
              <w:rPr>
                <w:szCs w:val="24"/>
                <w:lang w:val="en-GB"/>
              </w:rPr>
            </w:pPr>
            <w:r w:rsidRPr="00CA050E">
              <w:rPr>
                <w:szCs w:val="24"/>
                <w:lang w:val="en-GB"/>
              </w:rPr>
              <w:t>related interventions</w:t>
            </w:r>
          </w:p>
          <w:p w14:paraId="06556DE6" w14:textId="5540B335" w:rsidR="00BF1920" w:rsidRPr="00CA050E" w:rsidRDefault="00CA050E" w:rsidP="00CA050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Exchange of information</w:t>
            </w:r>
          </w:p>
        </w:tc>
      </w:tr>
      <w:tr w:rsidR="00CA050E" w:rsidRPr="00CA050E" w14:paraId="0E2F37A6" w14:textId="77777777">
        <w:trPr>
          <w:trHeight w:val="127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3CB" w14:textId="000E870E" w:rsidR="00CA050E" w:rsidRPr="00CA050E" w:rsidRDefault="00CA050E">
            <w:pPr>
              <w:spacing w:after="0" w:line="274" w:lineRule="auto"/>
              <w:ind w:left="0" w:right="66" w:firstLine="0"/>
              <w:jc w:val="both"/>
              <w:rPr>
                <w:lang w:val="en-GB"/>
              </w:rPr>
            </w:pPr>
            <w:r w:rsidRPr="00CA050E">
              <w:rPr>
                <w:lang w:val="en-GB"/>
              </w:rPr>
              <w:t>General Public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CE2" w14:textId="2778C22B" w:rsidR="00CA050E" w:rsidRPr="00CA050E" w:rsidRDefault="00CA050E" w:rsidP="00CA050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Collaborate on matters, exchange information, provide advice and seek feedback</w:t>
            </w:r>
          </w:p>
        </w:tc>
      </w:tr>
    </w:tbl>
    <w:p w14:paraId="51395511" w14:textId="77777777" w:rsidR="005620A8" w:rsidRPr="00CA050E" w:rsidRDefault="00FB6A0C" w:rsidP="005620A8">
      <w:pPr>
        <w:spacing w:after="18" w:line="259" w:lineRule="auto"/>
        <w:ind w:left="0" w:firstLine="0"/>
        <w:rPr>
          <w:b/>
          <w:lang w:val="en-GB"/>
        </w:rPr>
      </w:pPr>
      <w:r w:rsidRPr="00CA050E">
        <w:rPr>
          <w:rFonts w:eastAsia="Cambria"/>
          <w:b/>
          <w:lang w:val="en-GB"/>
        </w:rPr>
        <w:t xml:space="preserve"> </w:t>
      </w:r>
    </w:p>
    <w:p w14:paraId="26F78E22" w14:textId="374E4852" w:rsidR="005620A8" w:rsidRPr="00CA050E" w:rsidRDefault="005620A8" w:rsidP="005620A8">
      <w:pPr>
        <w:spacing w:after="18" w:line="259" w:lineRule="auto"/>
        <w:ind w:left="0" w:firstLine="0"/>
        <w:rPr>
          <w:lang w:val="en-GB"/>
        </w:rPr>
      </w:pPr>
      <w:r w:rsidRPr="00CA050E">
        <w:rPr>
          <w:b/>
          <w:bCs/>
          <w:lang w:val="en-GB"/>
        </w:rPr>
        <w:t>REQUIRED COMPETENCIES</w:t>
      </w:r>
    </w:p>
    <w:p w14:paraId="0214862C" w14:textId="77777777" w:rsidR="005620A8" w:rsidRPr="00CA050E" w:rsidRDefault="005620A8" w:rsidP="005620A8">
      <w:pPr>
        <w:spacing w:after="0" w:line="259" w:lineRule="auto"/>
        <w:ind w:left="0" w:firstLine="0"/>
        <w:rPr>
          <w:b/>
          <w:bCs/>
          <w:lang w:val="en-GB"/>
        </w:rPr>
      </w:pPr>
      <w:r w:rsidRPr="00CA050E">
        <w:rPr>
          <w:b/>
          <w:bCs/>
          <w:lang w:val="en-GB"/>
        </w:rPr>
        <w:t>Core</w:t>
      </w:r>
    </w:p>
    <w:p w14:paraId="686BF4F6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Excellent written and oral communication skills</w:t>
      </w:r>
    </w:p>
    <w:p w14:paraId="10A17D4E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Strong analytical and strategic thinking skills</w:t>
      </w:r>
    </w:p>
    <w:p w14:paraId="1E50CE16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Sound judgment and decision-making ability</w:t>
      </w:r>
    </w:p>
    <w:p w14:paraId="1CFEF70A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Excellent interpersonal and negotiation skills</w:t>
      </w:r>
    </w:p>
    <w:p w14:paraId="7C57F453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Ability to operate effectively under pressure</w:t>
      </w:r>
    </w:p>
    <w:p w14:paraId="55450F1C" w14:textId="77777777" w:rsidR="005620A8" w:rsidRPr="00CA050E" w:rsidRDefault="005620A8" w:rsidP="005620A8">
      <w:pPr>
        <w:numPr>
          <w:ilvl w:val="0"/>
          <w:numId w:val="20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High level of integrity and discretion</w:t>
      </w:r>
    </w:p>
    <w:p w14:paraId="556181DB" w14:textId="59CE9A40" w:rsidR="005620A8" w:rsidRPr="00CA050E" w:rsidRDefault="005620A8" w:rsidP="005620A8">
      <w:pPr>
        <w:spacing w:after="0" w:line="259" w:lineRule="auto"/>
        <w:ind w:left="0" w:firstLine="0"/>
        <w:rPr>
          <w:b/>
          <w:lang w:val="en-GB"/>
        </w:rPr>
      </w:pPr>
    </w:p>
    <w:p w14:paraId="18BFA2DA" w14:textId="77777777" w:rsidR="005620A8" w:rsidRPr="00CA050E" w:rsidRDefault="005620A8" w:rsidP="005620A8">
      <w:pPr>
        <w:spacing w:after="0" w:line="259" w:lineRule="auto"/>
        <w:ind w:left="0" w:firstLine="0"/>
        <w:rPr>
          <w:b/>
          <w:bCs/>
          <w:lang w:val="en-GB"/>
        </w:rPr>
      </w:pPr>
      <w:r w:rsidRPr="00CA050E">
        <w:rPr>
          <w:b/>
          <w:bCs/>
          <w:lang w:val="en-GB"/>
        </w:rPr>
        <w:t>Technical</w:t>
      </w:r>
    </w:p>
    <w:p w14:paraId="0AD73514" w14:textId="77777777" w:rsidR="005620A8" w:rsidRPr="00CA050E" w:rsidRDefault="005620A8" w:rsidP="005620A8">
      <w:pPr>
        <w:numPr>
          <w:ilvl w:val="0"/>
          <w:numId w:val="21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Strong knowledge of public relations principles and practices</w:t>
      </w:r>
    </w:p>
    <w:p w14:paraId="7D1BF65C" w14:textId="77777777" w:rsidR="005620A8" w:rsidRPr="00CA050E" w:rsidRDefault="005620A8" w:rsidP="005620A8">
      <w:pPr>
        <w:numPr>
          <w:ilvl w:val="0"/>
          <w:numId w:val="21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Understanding of Government communication protocols</w:t>
      </w:r>
    </w:p>
    <w:p w14:paraId="34C72D2B" w14:textId="77777777" w:rsidR="005620A8" w:rsidRPr="00CA050E" w:rsidRDefault="005620A8" w:rsidP="005620A8">
      <w:pPr>
        <w:numPr>
          <w:ilvl w:val="0"/>
          <w:numId w:val="21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Familiarity with media operations and news cycles</w:t>
      </w:r>
    </w:p>
    <w:p w14:paraId="581CAD4D" w14:textId="77777777" w:rsidR="005620A8" w:rsidRPr="00CA050E" w:rsidRDefault="005620A8" w:rsidP="005620A8">
      <w:pPr>
        <w:numPr>
          <w:ilvl w:val="0"/>
          <w:numId w:val="21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Knowledge of crisis communication strategies</w:t>
      </w:r>
    </w:p>
    <w:p w14:paraId="5F314547" w14:textId="77777777" w:rsidR="005620A8" w:rsidRPr="00CA050E" w:rsidRDefault="005620A8" w:rsidP="005620A8">
      <w:pPr>
        <w:numPr>
          <w:ilvl w:val="0"/>
          <w:numId w:val="21"/>
        </w:numPr>
        <w:spacing w:after="0" w:line="259" w:lineRule="auto"/>
        <w:rPr>
          <w:bCs/>
          <w:lang w:val="en-GB"/>
        </w:rPr>
      </w:pPr>
      <w:r w:rsidRPr="00CA050E">
        <w:rPr>
          <w:bCs/>
          <w:lang w:val="en-GB"/>
        </w:rPr>
        <w:t>Working knowledge of media monitoring and reporting tools</w:t>
      </w:r>
    </w:p>
    <w:p w14:paraId="44B21A4B" w14:textId="003B9AA0" w:rsidR="00BF1920" w:rsidRPr="00CA050E" w:rsidRDefault="00BF1920">
      <w:pPr>
        <w:spacing w:after="0" w:line="259" w:lineRule="auto"/>
        <w:ind w:left="0" w:firstLine="0"/>
        <w:rPr>
          <w:lang w:val="en-GB"/>
        </w:rPr>
      </w:pPr>
    </w:p>
    <w:p w14:paraId="5FCF6E67" w14:textId="6BF0B9B6" w:rsidR="00BF1920" w:rsidRPr="00CA050E" w:rsidRDefault="00BF1920">
      <w:pPr>
        <w:spacing w:after="13" w:line="259" w:lineRule="auto"/>
        <w:ind w:left="0" w:firstLine="0"/>
        <w:rPr>
          <w:lang w:val="en-GB"/>
        </w:rPr>
      </w:pPr>
    </w:p>
    <w:p w14:paraId="33CB5F7A" w14:textId="77777777" w:rsidR="00BF1920" w:rsidRPr="00CA050E" w:rsidRDefault="00FB6A0C">
      <w:pPr>
        <w:pStyle w:val="Heading1"/>
        <w:ind w:left="-5"/>
        <w:rPr>
          <w:lang w:val="en-GB"/>
        </w:rPr>
      </w:pPr>
      <w:r w:rsidRPr="00CA050E">
        <w:rPr>
          <w:lang w:val="en-GB"/>
        </w:rPr>
        <w:lastRenderedPageBreak/>
        <w:t xml:space="preserve">MINIMUM REQUIRED EDUCATION AND EXPERIENCE </w:t>
      </w:r>
    </w:p>
    <w:p w14:paraId="2847ABB0" w14:textId="18CFCD85" w:rsidR="00BF1920" w:rsidRPr="00CA050E" w:rsidRDefault="00FB6A0C" w:rsidP="00116FA9">
      <w:pPr>
        <w:spacing w:after="48" w:line="259" w:lineRule="auto"/>
        <w:ind w:left="0" w:firstLine="0"/>
        <w:rPr>
          <w:lang w:val="en-GB"/>
        </w:rPr>
      </w:pPr>
      <w:r w:rsidRPr="00CA050E">
        <w:rPr>
          <w:b/>
          <w:lang w:val="en-GB"/>
        </w:rPr>
        <w:t xml:space="preserve"> </w:t>
      </w:r>
      <w:r w:rsidRPr="00CA050E">
        <w:rPr>
          <w:rFonts w:eastAsia="Cambria"/>
          <w:lang w:val="en-GB"/>
        </w:rPr>
        <w:t xml:space="preserve"> </w:t>
      </w:r>
      <w:r w:rsidRPr="00CA050E">
        <w:rPr>
          <w:rFonts w:eastAsia="Cambria"/>
          <w:lang w:val="en-GB"/>
        </w:rPr>
        <w:tab/>
        <w:t xml:space="preserve"> </w:t>
      </w:r>
      <w:r w:rsidRPr="00CA050E">
        <w:rPr>
          <w:rFonts w:eastAsia="Cambria"/>
          <w:lang w:val="en-GB"/>
        </w:rPr>
        <w:tab/>
        <w:t xml:space="preserve"> </w:t>
      </w:r>
      <w:r w:rsidRPr="00CA050E">
        <w:rPr>
          <w:rFonts w:eastAsia="Cambria"/>
          <w:lang w:val="en-GB"/>
        </w:rPr>
        <w:tab/>
        <w:t xml:space="preserve"> </w:t>
      </w:r>
      <w:r w:rsidRPr="00CA050E">
        <w:rPr>
          <w:rFonts w:eastAsia="Cambria"/>
          <w:lang w:val="en-GB"/>
        </w:rPr>
        <w:tab/>
      </w:r>
      <w:r w:rsidRPr="00CA050E">
        <w:rPr>
          <w:lang w:val="en-GB"/>
        </w:rPr>
        <w:t xml:space="preserve">    </w:t>
      </w:r>
    </w:p>
    <w:p w14:paraId="46AE66FD" w14:textId="7E16A689" w:rsidR="005C1C9D" w:rsidRDefault="005C1C9D" w:rsidP="005C1C9D">
      <w:pPr>
        <w:pStyle w:val="NormalWeb"/>
        <w:numPr>
          <w:ilvl w:val="0"/>
          <w:numId w:val="25"/>
        </w:numPr>
      </w:pPr>
      <w:r>
        <w:t>Bachelor’s Degree in Public Relations, Media/Communication Studies, Mass Communication or related discipline.</w:t>
      </w:r>
    </w:p>
    <w:p w14:paraId="2BB1D50C" w14:textId="54FE8844" w:rsidR="005C1C9D" w:rsidRDefault="005C1C9D" w:rsidP="005C1C9D">
      <w:pPr>
        <w:pStyle w:val="NormalWeb"/>
        <w:numPr>
          <w:ilvl w:val="0"/>
          <w:numId w:val="25"/>
        </w:numPr>
      </w:pPr>
      <w:r>
        <w:t>Minimum of four (4) years’ experience in public relations, media relations or corporate communications.</w:t>
      </w:r>
    </w:p>
    <w:p w14:paraId="6046FEBB" w14:textId="2636325C" w:rsidR="005C1C9D" w:rsidRDefault="005C1C9D" w:rsidP="005C1C9D">
      <w:pPr>
        <w:pStyle w:val="NormalWeb"/>
        <w:numPr>
          <w:ilvl w:val="0"/>
          <w:numId w:val="25"/>
        </w:numPr>
      </w:pPr>
      <w:r>
        <w:t>Experience in a public sector or regulatory environment is an asset.</w:t>
      </w:r>
    </w:p>
    <w:p w14:paraId="4A2B8B90" w14:textId="211303FD" w:rsidR="005C1C9D" w:rsidRPr="005C1C9D" w:rsidRDefault="005C1C9D" w:rsidP="005C1C9D">
      <w:pPr>
        <w:pStyle w:val="NormalWeb"/>
        <w:numPr>
          <w:ilvl w:val="0"/>
          <w:numId w:val="25"/>
        </w:numPr>
      </w:pPr>
      <w:r>
        <w:t>Supervisory experience preferred.</w:t>
      </w:r>
    </w:p>
    <w:p w14:paraId="2323A4BC" w14:textId="0124FB92" w:rsidR="00BF1920" w:rsidRPr="00CA050E" w:rsidRDefault="00BF1920">
      <w:pPr>
        <w:spacing w:after="0" w:line="259" w:lineRule="auto"/>
        <w:ind w:left="720" w:firstLine="0"/>
        <w:rPr>
          <w:lang w:val="en-GB"/>
        </w:rPr>
      </w:pPr>
    </w:p>
    <w:p w14:paraId="7949B8BF" w14:textId="033022F8" w:rsidR="005620A8" w:rsidRPr="00CA050E" w:rsidRDefault="005620A8" w:rsidP="005620A8">
      <w:pPr>
        <w:spacing w:after="37"/>
        <w:ind w:left="0" w:firstLine="0"/>
        <w:rPr>
          <w:rFonts w:eastAsia="Cambria"/>
          <w:b/>
          <w:bCs/>
          <w:lang w:val="en-GB"/>
        </w:rPr>
      </w:pPr>
      <w:r w:rsidRPr="00CA050E">
        <w:rPr>
          <w:rFonts w:eastAsia="Cambria"/>
          <w:b/>
          <w:bCs/>
          <w:lang w:val="en-GB"/>
        </w:rPr>
        <w:t>SPECIAL CONDITIONS ASSOCIATED WITH THE JOB</w:t>
      </w:r>
    </w:p>
    <w:p w14:paraId="4C4BC280" w14:textId="77777777" w:rsidR="00CA050E" w:rsidRPr="00CA050E" w:rsidRDefault="00CA050E" w:rsidP="00CA050E">
      <w:pPr>
        <w:numPr>
          <w:ilvl w:val="0"/>
          <w:numId w:val="22"/>
        </w:numPr>
        <w:spacing w:after="37" w:line="259" w:lineRule="auto"/>
        <w:rPr>
          <w:rFonts w:eastAsia="Cambria"/>
          <w:lang w:val="en-GB"/>
        </w:rPr>
      </w:pPr>
      <w:r w:rsidRPr="00CA050E">
        <w:rPr>
          <w:rFonts w:eastAsia="Cambria"/>
          <w:lang w:val="en-GB"/>
        </w:rPr>
        <w:t>Fast-paced, high-visibility environment.</w:t>
      </w:r>
    </w:p>
    <w:p w14:paraId="4D1D58B2" w14:textId="77777777" w:rsidR="00CA050E" w:rsidRPr="00CA050E" w:rsidRDefault="00CA050E" w:rsidP="00CA050E">
      <w:pPr>
        <w:numPr>
          <w:ilvl w:val="0"/>
          <w:numId w:val="22"/>
        </w:numPr>
        <w:spacing w:after="37" w:line="259" w:lineRule="auto"/>
        <w:rPr>
          <w:rFonts w:eastAsia="Cambria"/>
          <w:lang w:val="en-GB"/>
        </w:rPr>
      </w:pPr>
      <w:r w:rsidRPr="00CA050E">
        <w:rPr>
          <w:rFonts w:eastAsia="Cambria"/>
          <w:lang w:val="en-GB"/>
        </w:rPr>
        <w:t>Frequent interaction with media and senior officials.</w:t>
      </w:r>
    </w:p>
    <w:p w14:paraId="0D9625BF" w14:textId="77777777" w:rsidR="00CA050E" w:rsidRPr="00CA050E" w:rsidRDefault="00CA050E" w:rsidP="00CA050E">
      <w:pPr>
        <w:numPr>
          <w:ilvl w:val="0"/>
          <w:numId w:val="22"/>
        </w:numPr>
        <w:spacing w:after="37" w:line="259" w:lineRule="auto"/>
        <w:rPr>
          <w:rFonts w:eastAsia="Cambria"/>
          <w:lang w:val="en-GB"/>
        </w:rPr>
      </w:pPr>
      <w:r w:rsidRPr="00CA050E">
        <w:rPr>
          <w:rFonts w:eastAsia="Cambria"/>
          <w:lang w:val="en-GB"/>
        </w:rPr>
        <w:t>May be required to work outside normal office hours during major events or crises.</w:t>
      </w:r>
    </w:p>
    <w:p w14:paraId="5DCA0572" w14:textId="4D531A36" w:rsidR="00BF1920" w:rsidRPr="005C1C9D" w:rsidRDefault="005620A8" w:rsidP="005C1C9D">
      <w:pPr>
        <w:numPr>
          <w:ilvl w:val="0"/>
          <w:numId w:val="22"/>
        </w:numPr>
        <w:spacing w:after="37" w:line="259" w:lineRule="auto"/>
        <w:rPr>
          <w:rFonts w:eastAsia="Cambria"/>
          <w:lang w:val="en-GB"/>
        </w:rPr>
      </w:pPr>
      <w:r w:rsidRPr="00CA050E">
        <w:rPr>
          <w:rFonts w:eastAsia="Cambria"/>
          <w:lang w:val="en-GB"/>
        </w:rPr>
        <w:t>May be required to</w:t>
      </w:r>
      <w:r w:rsidRPr="00CA050E">
        <w:rPr>
          <w:lang w:val="en-GB"/>
        </w:rPr>
        <w:t xml:space="preserve"> travel island-wide and overseas</w:t>
      </w:r>
      <w:r w:rsidR="00FB6A0C" w:rsidRPr="00CA050E">
        <w:rPr>
          <w:lang w:val="en-GB"/>
        </w:rPr>
        <w:t xml:space="preserve"> </w:t>
      </w:r>
    </w:p>
    <w:p w14:paraId="0B660E60" w14:textId="6939D01E" w:rsidR="00BF1920" w:rsidRPr="00CA050E" w:rsidRDefault="00BF1920">
      <w:pPr>
        <w:spacing w:after="256" w:line="259" w:lineRule="auto"/>
        <w:ind w:left="720" w:firstLine="0"/>
        <w:rPr>
          <w:lang w:val="en-GB"/>
        </w:rPr>
      </w:pPr>
    </w:p>
    <w:p w14:paraId="65423650" w14:textId="77777777" w:rsidR="00BF1920" w:rsidRPr="00CA050E" w:rsidRDefault="00FB6A0C">
      <w:pPr>
        <w:pStyle w:val="Heading2"/>
        <w:spacing w:after="259"/>
        <w:ind w:left="-5"/>
        <w:rPr>
          <w:lang w:val="en-GB"/>
        </w:rPr>
      </w:pPr>
      <w:r w:rsidRPr="00CA050E">
        <w:rPr>
          <w:lang w:val="en-GB"/>
        </w:rPr>
        <w:t xml:space="preserve">WORKING CONDITION </w:t>
      </w:r>
    </w:p>
    <w:p w14:paraId="382A992B" w14:textId="77777777" w:rsidR="00BF1920" w:rsidRPr="00CA050E" w:rsidRDefault="00FB6A0C">
      <w:pPr>
        <w:spacing w:after="9"/>
        <w:ind w:left="720" w:right="1" w:firstLine="0"/>
        <w:rPr>
          <w:lang w:val="en-GB"/>
        </w:rPr>
      </w:pPr>
      <w:r w:rsidRPr="00CA050E">
        <w:rPr>
          <w:lang w:val="en-GB"/>
        </w:rPr>
        <w:t xml:space="preserve">Normal office conditions </w:t>
      </w:r>
      <w:r w:rsidRPr="00CA050E">
        <w:rPr>
          <w:b/>
          <w:lang w:val="en-GB"/>
        </w:rPr>
        <w:t xml:space="preserve"> </w:t>
      </w:r>
    </w:p>
    <w:p w14:paraId="5542D4FF" w14:textId="77777777" w:rsidR="00BF1920" w:rsidRPr="00CA050E" w:rsidRDefault="00FB6A0C">
      <w:pPr>
        <w:spacing w:after="0" w:line="259" w:lineRule="auto"/>
        <w:ind w:left="0" w:firstLine="0"/>
        <w:rPr>
          <w:lang w:val="en-GB"/>
        </w:rPr>
      </w:pPr>
      <w:r w:rsidRPr="00CA050E">
        <w:rPr>
          <w:lang w:val="en-GB"/>
        </w:rPr>
        <w:t xml:space="preserve"> </w:t>
      </w:r>
    </w:p>
    <w:tbl>
      <w:tblPr>
        <w:tblStyle w:val="TableGrid"/>
        <w:tblW w:w="9213" w:type="dxa"/>
        <w:tblInd w:w="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28"/>
        <w:gridCol w:w="2926"/>
        <w:gridCol w:w="3359"/>
      </w:tblGrid>
      <w:tr w:rsidR="00BF1920" w:rsidRPr="00CA050E" w14:paraId="07DC5195" w14:textId="77777777">
        <w:trPr>
          <w:trHeight w:val="32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F21453" w14:textId="77777777" w:rsidR="00BF1920" w:rsidRPr="00CA050E" w:rsidRDefault="00FB6A0C">
            <w:pPr>
              <w:spacing w:after="0" w:line="259" w:lineRule="auto"/>
              <w:ind w:left="4" w:firstLine="0"/>
              <w:jc w:val="center"/>
              <w:rPr>
                <w:lang w:val="en-GB"/>
              </w:rPr>
            </w:pPr>
            <w:r w:rsidRPr="00CA050E">
              <w:rPr>
                <w:lang w:val="en-GB"/>
              </w:rPr>
              <w:t xml:space="preserve">Date of Issue/Update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029E41" w14:textId="77777777" w:rsidR="00BF1920" w:rsidRPr="00CA050E" w:rsidRDefault="00FB6A0C">
            <w:pPr>
              <w:spacing w:after="0" w:line="259" w:lineRule="auto"/>
              <w:ind w:left="9" w:firstLine="0"/>
              <w:jc w:val="center"/>
              <w:rPr>
                <w:lang w:val="en-GB"/>
              </w:rPr>
            </w:pPr>
            <w:r w:rsidRPr="00CA050E">
              <w:rPr>
                <w:lang w:val="en-GB"/>
              </w:rPr>
              <w:t xml:space="preserve">Job Holder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7DDEE2" w14:textId="77777777" w:rsidR="00BF1920" w:rsidRPr="00CA050E" w:rsidRDefault="00FB6A0C">
            <w:pPr>
              <w:spacing w:after="0" w:line="259" w:lineRule="auto"/>
              <w:ind w:left="7" w:firstLine="0"/>
              <w:jc w:val="center"/>
              <w:rPr>
                <w:lang w:val="en-GB"/>
              </w:rPr>
            </w:pPr>
            <w:r w:rsidRPr="00CA050E">
              <w:rPr>
                <w:lang w:val="en-GB"/>
              </w:rPr>
              <w:t xml:space="preserve">Job Holder’s Supervisor </w:t>
            </w:r>
          </w:p>
        </w:tc>
      </w:tr>
      <w:tr w:rsidR="00BF1920" w:rsidRPr="00CA050E" w14:paraId="0845F7FB" w14:textId="77777777">
        <w:trPr>
          <w:trHeight w:val="1283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D90" w14:textId="77777777" w:rsidR="00BF1920" w:rsidRPr="00CA050E" w:rsidRDefault="00FB6A0C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  <w:p w14:paraId="3DFE27A5" w14:textId="0E4A955A" w:rsidR="00BF1920" w:rsidRPr="00CA050E" w:rsidRDefault="006A0EF2" w:rsidP="007C0690">
            <w:pPr>
              <w:spacing w:after="16" w:line="259" w:lineRule="auto"/>
              <w:ind w:left="0" w:firstLine="0"/>
              <w:rPr>
                <w:lang w:val="en-GB"/>
              </w:rPr>
            </w:pPr>
            <w:r w:rsidRPr="00CA050E">
              <w:rPr>
                <w:lang w:val="en-GB"/>
              </w:rPr>
              <w:t>I</w:t>
            </w:r>
            <w:r w:rsidR="00FB6A0C" w:rsidRPr="00CA050E">
              <w:rPr>
                <w:lang w:val="en-GB"/>
              </w:rPr>
              <w:t xml:space="preserve">ssued </w:t>
            </w:r>
            <w:r w:rsidR="007C0690" w:rsidRPr="00CA050E">
              <w:rPr>
                <w:lang w:val="en-GB"/>
              </w:rPr>
              <w:t>–</w:t>
            </w:r>
            <w:r w:rsidR="00FB6A0C" w:rsidRPr="00CA050E">
              <w:rPr>
                <w:lang w:val="en-GB"/>
              </w:rPr>
              <w:t xml:space="preserve"> </w:t>
            </w:r>
            <w:r w:rsidR="000B0341" w:rsidRPr="00CA050E">
              <w:rPr>
                <w:lang w:val="en-GB"/>
              </w:rPr>
              <w:t xml:space="preserve">February </w:t>
            </w:r>
            <w:r w:rsidR="007C0690" w:rsidRPr="00CA050E">
              <w:rPr>
                <w:lang w:val="en-GB"/>
              </w:rPr>
              <w:t>202</w:t>
            </w:r>
            <w:r w:rsidR="000B0341" w:rsidRPr="00CA050E">
              <w:rPr>
                <w:lang w:val="en-GB"/>
              </w:rPr>
              <w:t>6</w:t>
            </w:r>
            <w:r w:rsidR="00FB6A0C" w:rsidRPr="00CA050E">
              <w:rPr>
                <w:lang w:val="en-GB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96D" w14:textId="77777777" w:rsidR="00BF1920" w:rsidRPr="00CA050E" w:rsidRDefault="00FB6A0C">
            <w:pPr>
              <w:spacing w:after="16" w:line="259" w:lineRule="auto"/>
              <w:ind w:left="1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  <w:p w14:paraId="70C7952F" w14:textId="77777777" w:rsidR="00BF1920" w:rsidRPr="00CA050E" w:rsidRDefault="00FB6A0C">
            <w:pPr>
              <w:spacing w:after="16" w:line="259" w:lineRule="auto"/>
              <w:ind w:left="1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  <w:p w14:paraId="33B31D11" w14:textId="77777777" w:rsidR="00BF1920" w:rsidRPr="00CA050E" w:rsidRDefault="00FB6A0C">
            <w:pPr>
              <w:spacing w:after="16" w:line="259" w:lineRule="auto"/>
              <w:ind w:left="1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  <w:p w14:paraId="796EEBB7" w14:textId="77777777" w:rsidR="00BF1920" w:rsidRPr="00CA050E" w:rsidRDefault="00FB6A0C">
            <w:pPr>
              <w:spacing w:after="0" w:line="259" w:lineRule="auto"/>
              <w:ind w:left="1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C3D1" w14:textId="77777777" w:rsidR="00BF1920" w:rsidRPr="00CA050E" w:rsidRDefault="00FB6A0C">
            <w:pPr>
              <w:spacing w:after="0" w:line="259" w:lineRule="auto"/>
              <w:ind w:left="1" w:firstLine="0"/>
              <w:rPr>
                <w:lang w:val="en-GB"/>
              </w:rPr>
            </w:pPr>
            <w:r w:rsidRPr="00CA050E">
              <w:rPr>
                <w:lang w:val="en-GB"/>
              </w:rPr>
              <w:t xml:space="preserve"> </w:t>
            </w:r>
          </w:p>
        </w:tc>
      </w:tr>
    </w:tbl>
    <w:p w14:paraId="7F46FD7F" w14:textId="77777777" w:rsidR="00BF1920" w:rsidRPr="00CA050E" w:rsidRDefault="00FB6A0C">
      <w:pPr>
        <w:spacing w:after="0" w:line="259" w:lineRule="auto"/>
        <w:ind w:left="0" w:firstLine="0"/>
        <w:jc w:val="both"/>
        <w:rPr>
          <w:lang w:val="en-GB"/>
        </w:rPr>
      </w:pPr>
      <w:r w:rsidRPr="00CA050E">
        <w:rPr>
          <w:rFonts w:eastAsia="Cambria"/>
          <w:lang w:val="en-GB"/>
        </w:rPr>
        <w:t xml:space="preserve"> </w:t>
      </w:r>
    </w:p>
    <w:sectPr w:rsidR="00BF1920" w:rsidRPr="00CA0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50" w:right="1798" w:bottom="1529" w:left="216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7708" w14:textId="77777777" w:rsidR="007636B0" w:rsidRDefault="007636B0">
      <w:pPr>
        <w:spacing w:after="0" w:line="240" w:lineRule="auto"/>
      </w:pPr>
      <w:r>
        <w:separator/>
      </w:r>
    </w:p>
  </w:endnote>
  <w:endnote w:type="continuationSeparator" w:id="0">
    <w:p w14:paraId="65342E8D" w14:textId="77777777" w:rsidR="007636B0" w:rsidRDefault="0076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04A9" w14:textId="59ABB8D6" w:rsidR="00BF1920" w:rsidRDefault="00FB6A0C" w:rsidP="002B2E21">
    <w:pPr>
      <w:spacing w:after="0" w:line="259" w:lineRule="auto"/>
      <w:ind w:left="0" w:right="26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1458358A" wp14:editId="170A9FFD">
              <wp:simplePos x="0" y="0"/>
              <wp:positionH relativeFrom="page">
                <wp:posOffset>1353566</wp:posOffset>
              </wp:positionH>
              <wp:positionV relativeFrom="page">
                <wp:posOffset>9105595</wp:posOffset>
              </wp:positionV>
              <wp:extent cx="5295265" cy="56388"/>
              <wp:effectExtent l="0" t="0" r="0" b="0"/>
              <wp:wrapSquare wrapText="bothSides"/>
              <wp:docPr id="21443" name="Group 21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5" cy="56388"/>
                        <a:chOff x="0" y="0"/>
                        <a:chExt cx="5295265" cy="56388"/>
                      </a:xfrm>
                    </wpg:grpSpPr>
                    <wps:wsp>
                      <wps:cNvPr id="22493" name="Shape 22493"/>
                      <wps:cNvSpPr/>
                      <wps:spPr>
                        <a:xfrm>
                          <a:off x="0" y="0"/>
                          <a:ext cx="52952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38100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94" name="Shape 22494"/>
                      <wps:cNvSpPr/>
                      <wps:spPr>
                        <a:xfrm>
                          <a:off x="0" y="47244"/>
                          <a:ext cx="52952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9144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43" style="width:416.95pt;height:4.44pt;position:absolute;mso-position-horizontal-relative:page;mso-position-horizontal:absolute;margin-left:106.58pt;mso-position-vertical-relative:page;margin-top:716.976pt;" coordsize="52952,563">
              <v:shape id="Shape 22495" style="position:absolute;width:52952;height:381;left:0;top:0;" coordsize="5295265,38100" path="m0,0l5295265,0l5295265,38100l0,38100l0,0">
                <v:stroke weight="0pt" endcap="flat" joinstyle="miter" miterlimit="10" on="false" color="#000000" opacity="0"/>
                <v:fill on="true" color="#622423"/>
              </v:shape>
              <v:shape id="Shape 22496" style="position:absolute;width:52952;height:91;left:0;top:472;" coordsize="5295265,9144" path="m0,0l5295265,0l52952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0DA870E0" wp14:editId="11FEEB30">
              <wp:simplePos x="0" y="0"/>
              <wp:positionH relativeFrom="page">
                <wp:posOffset>304800</wp:posOffset>
              </wp:positionH>
              <wp:positionV relativeFrom="page">
                <wp:posOffset>9680143</wp:posOffset>
              </wp:positionV>
              <wp:extent cx="7164070" cy="74676"/>
              <wp:effectExtent l="0" t="0" r="0" b="0"/>
              <wp:wrapSquare wrapText="bothSides"/>
              <wp:docPr id="21446" name="Group 21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497" name="Shape 22497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98" name="Shape 22498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99" name="Shape 22499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0" name="Shape 2250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1" name="Shape 22501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2" name="Shape 22502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3" name="Shape 22503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4" name="Shape 22504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5" name="Shape 22505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6" name="Shape 22506"/>
                      <wps:cNvSpPr/>
                      <wps:spPr>
                        <a:xfrm>
                          <a:off x="7089394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7" name="Shape 22507"/>
                      <wps:cNvSpPr/>
                      <wps:spPr>
                        <a:xfrm>
                          <a:off x="7107682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8" name="Shape 22508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09" name="Shape 22509"/>
                      <wps:cNvSpPr/>
                      <wps:spPr>
                        <a:xfrm>
                          <a:off x="70893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46" style="width:564.1pt;height:5.88pt;position:absolute;mso-position-horizontal-relative:page;mso-position-horizontal:absolute;margin-left:24pt;mso-position-vertical-relative:page;margin-top:762.216pt;" coordsize="71640,746">
              <v:shape id="Shape 22510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511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512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513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514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515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516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517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518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519" style="position:absolute;width:746;height:182;left:70893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520" style="position:absolute;width:381;height:563;left:71076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521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522" style="position:absolute;width:182;height:182;left:7089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>
      <w:rPr>
        <w:sz w:val="20"/>
      </w:rPr>
      <w:t>Manager - Public Relations, Special Projects and Community Outreach</w:t>
    </w:r>
    <w:r>
      <w:rPr>
        <w:rFonts w:ascii="Cambria" w:eastAsia="Cambria" w:hAnsi="Cambria" w:cs="Cambria"/>
        <w:sz w:val="20"/>
      </w:rPr>
      <w:t xml:space="preserve"> – </w:t>
    </w:r>
    <w:r w:rsidR="002B2E21">
      <w:rPr>
        <w:rFonts w:ascii="Cambria" w:eastAsia="Cambria" w:hAnsi="Cambria" w:cs="Cambria"/>
        <w:sz w:val="20"/>
      </w:rPr>
      <w:t xml:space="preserve"> MIIC : January  2024 </w:t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EE5" w14:textId="0AFAC31D" w:rsidR="00BF1920" w:rsidRDefault="00FB6A0C" w:rsidP="00D4179D">
    <w:pPr>
      <w:spacing w:after="0" w:line="259" w:lineRule="auto"/>
      <w:ind w:left="0" w:right="26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7B91518C" wp14:editId="10F26225">
              <wp:simplePos x="0" y="0"/>
              <wp:positionH relativeFrom="page">
                <wp:posOffset>1353566</wp:posOffset>
              </wp:positionH>
              <wp:positionV relativeFrom="page">
                <wp:posOffset>9105595</wp:posOffset>
              </wp:positionV>
              <wp:extent cx="5295265" cy="56388"/>
              <wp:effectExtent l="0" t="0" r="0" b="0"/>
              <wp:wrapSquare wrapText="bothSides"/>
              <wp:docPr id="21368" name="Group 21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5" cy="56388"/>
                        <a:chOff x="0" y="0"/>
                        <a:chExt cx="5295265" cy="56388"/>
                      </a:xfrm>
                    </wpg:grpSpPr>
                    <wps:wsp>
                      <wps:cNvPr id="22463" name="Shape 22463"/>
                      <wps:cNvSpPr/>
                      <wps:spPr>
                        <a:xfrm>
                          <a:off x="0" y="0"/>
                          <a:ext cx="52952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38100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4" name="Shape 22464"/>
                      <wps:cNvSpPr/>
                      <wps:spPr>
                        <a:xfrm>
                          <a:off x="0" y="47244"/>
                          <a:ext cx="52952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9144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68" style="width:416.95pt;height:4.44pt;position:absolute;mso-position-horizontal-relative:page;mso-position-horizontal:absolute;margin-left:106.58pt;mso-position-vertical-relative:page;margin-top:716.976pt;" coordsize="52952,563">
              <v:shape id="Shape 22465" style="position:absolute;width:52952;height:381;left:0;top:0;" coordsize="5295265,38100" path="m0,0l5295265,0l5295265,38100l0,38100l0,0">
                <v:stroke weight="0pt" endcap="flat" joinstyle="miter" miterlimit="10" on="false" color="#000000" opacity="0"/>
                <v:fill on="true" color="#622423"/>
              </v:shape>
              <v:shape id="Shape 22466" style="position:absolute;width:52952;height:91;left:0;top:472;" coordsize="5295265,9144" path="m0,0l5295265,0l52952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3DABE9B4" wp14:editId="07316414">
              <wp:simplePos x="0" y="0"/>
              <wp:positionH relativeFrom="page">
                <wp:posOffset>304800</wp:posOffset>
              </wp:positionH>
              <wp:positionV relativeFrom="page">
                <wp:posOffset>9680143</wp:posOffset>
              </wp:positionV>
              <wp:extent cx="7164070" cy="74676"/>
              <wp:effectExtent l="0" t="0" r="0" b="0"/>
              <wp:wrapSquare wrapText="bothSides"/>
              <wp:docPr id="21371" name="Group 21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467" name="Shape 22467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8" name="Shape 22468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0" name="Shape 2247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3" name="Shape 22473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5" name="Shape 22475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6" name="Shape 22476"/>
                      <wps:cNvSpPr/>
                      <wps:spPr>
                        <a:xfrm>
                          <a:off x="7089394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7" name="Shape 22477"/>
                      <wps:cNvSpPr/>
                      <wps:spPr>
                        <a:xfrm>
                          <a:off x="7107682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8" name="Shape 22478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9" name="Shape 22479"/>
                      <wps:cNvSpPr/>
                      <wps:spPr>
                        <a:xfrm>
                          <a:off x="70893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71" style="width:564.1pt;height:5.88pt;position:absolute;mso-position-horizontal-relative:page;mso-position-horizontal:absolute;margin-left:24pt;mso-position-vertical-relative:page;margin-top:762.216pt;" coordsize="71640,746">
              <v:shape id="Shape 22480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481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482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483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484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485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486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487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488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489" style="position:absolute;width:746;height:182;left:70893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490" style="position:absolute;width:381;height:563;left:71076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491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492" style="position:absolute;width:182;height:182;left:7089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 w:rsidR="000B0341">
      <w:rPr>
        <w:sz w:val="20"/>
      </w:rPr>
      <w:t xml:space="preserve">Public Relations </w:t>
    </w:r>
    <w:r>
      <w:rPr>
        <w:sz w:val="20"/>
      </w:rPr>
      <w:t>Manager</w:t>
    </w:r>
    <w:r w:rsidR="000B0341">
      <w:rPr>
        <w:sz w:val="20"/>
      </w:rPr>
      <w:t xml:space="preserve"> </w:t>
    </w:r>
    <w:r>
      <w:rPr>
        <w:rFonts w:ascii="Cambria" w:eastAsia="Cambria" w:hAnsi="Cambria" w:cs="Cambria"/>
        <w:sz w:val="20"/>
      </w:rPr>
      <w:t xml:space="preserve">– </w:t>
    </w:r>
    <w:r w:rsidR="00D4179D">
      <w:rPr>
        <w:rFonts w:ascii="Cambria" w:eastAsia="Cambria" w:hAnsi="Cambria" w:cs="Cambria"/>
        <w:sz w:val="20"/>
      </w:rPr>
      <w:t xml:space="preserve">MIIC : </w:t>
    </w:r>
    <w:r w:rsidR="000B0341">
      <w:rPr>
        <w:rFonts w:ascii="Cambria" w:eastAsia="Cambria" w:hAnsi="Cambria" w:cs="Cambria"/>
        <w:sz w:val="20"/>
      </w:rPr>
      <w:t>February</w:t>
    </w:r>
    <w:r w:rsidR="00D4179D">
      <w:rPr>
        <w:rFonts w:ascii="Cambria" w:eastAsia="Cambria" w:hAnsi="Cambria" w:cs="Cambria"/>
        <w:sz w:val="20"/>
      </w:rPr>
      <w:t xml:space="preserve"> 202</w:t>
    </w:r>
    <w:r w:rsidR="000B0341">
      <w:rPr>
        <w:rFonts w:ascii="Cambria" w:eastAsia="Cambria" w:hAnsi="Cambria" w:cs="Cambria"/>
        <w:sz w:val="20"/>
      </w:rPr>
      <w:t>6</w:t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4D34" w14:textId="36E517A9" w:rsidR="00BF1920" w:rsidRDefault="00FB6A0C">
    <w:pPr>
      <w:spacing w:after="0" w:line="259" w:lineRule="auto"/>
      <w:ind w:left="0" w:right="26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7A1C29A9" wp14:editId="2577365A">
              <wp:simplePos x="0" y="0"/>
              <wp:positionH relativeFrom="page">
                <wp:posOffset>1353566</wp:posOffset>
              </wp:positionH>
              <wp:positionV relativeFrom="page">
                <wp:posOffset>9105595</wp:posOffset>
              </wp:positionV>
              <wp:extent cx="5295265" cy="56388"/>
              <wp:effectExtent l="0" t="0" r="0" b="0"/>
              <wp:wrapSquare wrapText="bothSides"/>
              <wp:docPr id="21293" name="Group 21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5" cy="56388"/>
                        <a:chOff x="0" y="0"/>
                        <a:chExt cx="5295265" cy="56388"/>
                      </a:xfrm>
                    </wpg:grpSpPr>
                    <wps:wsp>
                      <wps:cNvPr id="22433" name="Shape 22433"/>
                      <wps:cNvSpPr/>
                      <wps:spPr>
                        <a:xfrm>
                          <a:off x="0" y="0"/>
                          <a:ext cx="52952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38100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4" name="Shape 22434"/>
                      <wps:cNvSpPr/>
                      <wps:spPr>
                        <a:xfrm>
                          <a:off x="0" y="47244"/>
                          <a:ext cx="52952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265" h="9144">
                              <a:moveTo>
                                <a:pt x="0" y="0"/>
                              </a:moveTo>
                              <a:lnTo>
                                <a:pt x="5295265" y="0"/>
                              </a:lnTo>
                              <a:lnTo>
                                <a:pt x="52952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93" style="width:416.95pt;height:4.44pt;position:absolute;mso-position-horizontal-relative:page;mso-position-horizontal:absolute;margin-left:106.58pt;mso-position-vertical-relative:page;margin-top:716.976pt;" coordsize="52952,563">
              <v:shape id="Shape 22435" style="position:absolute;width:52952;height:381;left:0;top:0;" coordsize="5295265,38100" path="m0,0l5295265,0l5295265,38100l0,38100l0,0">
                <v:stroke weight="0pt" endcap="flat" joinstyle="miter" miterlimit="10" on="false" color="#000000" opacity="0"/>
                <v:fill on="true" color="#622423"/>
              </v:shape>
              <v:shape id="Shape 22436" style="position:absolute;width:52952;height:91;left:0;top:472;" coordsize="5295265,9144" path="m0,0l5295265,0l52952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696CDB35" wp14:editId="10226928">
              <wp:simplePos x="0" y="0"/>
              <wp:positionH relativeFrom="page">
                <wp:posOffset>304800</wp:posOffset>
              </wp:positionH>
              <wp:positionV relativeFrom="page">
                <wp:posOffset>9680143</wp:posOffset>
              </wp:positionV>
              <wp:extent cx="7164070" cy="7467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437" name="Shape 22437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8" name="Shape 22438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9" name="Shape 22439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0" name="Shape 2244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1" name="Shape 22441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2" name="Shape 22442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3" name="Shape 22443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4" name="Shape 22444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5" name="Shape 22445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6" name="Shape 22446"/>
                      <wps:cNvSpPr/>
                      <wps:spPr>
                        <a:xfrm>
                          <a:off x="7089394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7" name="Shape 22447"/>
                      <wps:cNvSpPr/>
                      <wps:spPr>
                        <a:xfrm>
                          <a:off x="7107682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8" name="Shape 22448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9" name="Shape 22449"/>
                      <wps:cNvSpPr/>
                      <wps:spPr>
                        <a:xfrm>
                          <a:off x="70893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96" style="width:564.1pt;height:5.88pt;position:absolute;mso-position-horizontal-relative:page;mso-position-horizontal:absolute;margin-left:24pt;mso-position-vertical-relative:page;margin-top:762.216pt;" coordsize="71640,746">
              <v:shape id="Shape 22450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451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452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453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454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455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456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457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458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459" style="position:absolute;width:746;height:182;left:70893;top:563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460" style="position:absolute;width:381;height:563;left:71076;top:0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461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462" style="position:absolute;width:182;height:182;left:70893;top:0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>
      <w:rPr>
        <w:sz w:val="20"/>
      </w:rPr>
      <w:t>Manager - Public Relations, Special Projects and Community Outreach</w:t>
    </w:r>
    <w:r>
      <w:rPr>
        <w:rFonts w:ascii="Cambria" w:eastAsia="Cambria" w:hAnsi="Cambria" w:cs="Cambria"/>
        <w:sz w:val="20"/>
      </w:rPr>
      <w:t xml:space="preserve"> – </w:t>
    </w:r>
    <w:r w:rsidR="00FF530C">
      <w:rPr>
        <w:rFonts w:ascii="Cambria" w:eastAsia="Cambria" w:hAnsi="Cambria" w:cs="Cambria"/>
        <w:sz w:val="20"/>
      </w:rPr>
      <w:t>MIIC</w:t>
    </w:r>
    <w:r>
      <w:rPr>
        <w:rFonts w:ascii="Cambria" w:eastAsia="Cambria" w:hAnsi="Cambria" w:cs="Cambria"/>
        <w:sz w:val="20"/>
      </w:rPr>
      <w:t xml:space="preserve"> : Updated </w:t>
    </w:r>
    <w:r>
      <w:rPr>
        <w:rFonts w:ascii="Cambria" w:eastAsia="Cambria" w:hAnsi="Cambria" w:cs="Cambria"/>
        <w:sz w:val="18"/>
      </w:rPr>
      <w:t xml:space="preserve">November </w:t>
    </w:r>
  </w:p>
  <w:p w14:paraId="5BF49363" w14:textId="77777777" w:rsidR="00BF1920" w:rsidRDefault="00FB6A0C">
    <w:pPr>
      <w:spacing w:after="0" w:line="259" w:lineRule="auto"/>
      <w:ind w:left="0" w:firstLine="0"/>
    </w:pPr>
    <w:r>
      <w:rPr>
        <w:rFonts w:ascii="Cambria" w:eastAsia="Cambria" w:hAnsi="Cambria" w:cs="Cambria"/>
        <w:sz w:val="18"/>
      </w:rPr>
      <w:t>2023</w:t>
    </w:r>
    <w:r>
      <w:rPr>
        <w:rFonts w:ascii="Cambria" w:eastAsia="Cambria" w:hAnsi="Cambria" w:cs="Cambria"/>
        <w:sz w:val="20"/>
      </w:rPr>
      <w:t xml:space="preserve"> </w:t>
    </w:r>
  </w:p>
  <w:p w14:paraId="50C73274" w14:textId="77777777" w:rsidR="00BF1920" w:rsidRDefault="00FB6A0C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E2EE" w14:textId="77777777" w:rsidR="007636B0" w:rsidRDefault="007636B0">
      <w:pPr>
        <w:spacing w:after="0" w:line="240" w:lineRule="auto"/>
      </w:pPr>
      <w:r>
        <w:separator/>
      </w:r>
    </w:p>
  </w:footnote>
  <w:footnote w:type="continuationSeparator" w:id="0">
    <w:p w14:paraId="44F42E73" w14:textId="77777777" w:rsidR="007636B0" w:rsidRDefault="0076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58F2" w14:textId="77777777" w:rsidR="00BF1920" w:rsidRDefault="00FB6A0C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CA6D936" wp14:editId="67E7B27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4676"/>
              <wp:effectExtent l="0" t="0" r="0" b="0"/>
              <wp:wrapSquare wrapText="bothSides"/>
              <wp:docPr id="21399" name="Group 21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219" name="Shape 22219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0" name="Shape 22220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1" name="Shape 22221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2" name="Shape 22222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3" name="Shape 22223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4" name="Shape 22224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5" name="Shape 22225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6" name="Shape 22226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7" name="Shape 22227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8" name="Shape 22228"/>
                      <wps:cNvSpPr/>
                      <wps:spPr>
                        <a:xfrm>
                          <a:off x="7089394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9" name="Shape 22229"/>
                      <wps:cNvSpPr/>
                      <wps:spPr>
                        <a:xfrm>
                          <a:off x="7107682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0" name="Shape 22230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1" name="Shape 22231"/>
                      <wps:cNvSpPr/>
                      <wps:spPr>
                        <a:xfrm>
                          <a:off x="7089394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99" style="width:564.1pt;height:5.88pt;position:absolute;mso-position-horizontal-relative:page;mso-position-horizontal:absolute;margin-left:24pt;mso-position-vertical-relative:page;margin-top:24pt;" coordsize="71640,746">
              <v:shape id="Shape 22232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233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234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235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236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237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238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239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240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241" style="position:absolute;width:746;height:182;left:70893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242" style="position:absolute;width:381;height:563;left:71076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243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244" style="position:absolute;width:182;height:182;left:7089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12A9263E" w14:textId="77777777" w:rsidR="00BF1920" w:rsidRDefault="00FB6A0C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  <w:p w14:paraId="7E2CC254" w14:textId="77777777" w:rsidR="00BF1920" w:rsidRDefault="00FB6A0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3EB5CAB5" wp14:editId="5F2E4EEE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7164070" cy="9300718"/>
              <wp:effectExtent l="0" t="0" r="0" b="0"/>
              <wp:wrapNone/>
              <wp:docPr id="21416" name="Group 21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00718"/>
                        <a:chOff x="0" y="0"/>
                        <a:chExt cx="7164070" cy="9300718"/>
                      </a:xfrm>
                    </wpg:grpSpPr>
                    <wps:wsp>
                      <wps:cNvPr id="22245" name="Shape 22245"/>
                      <wps:cNvSpPr/>
                      <wps:spPr>
                        <a:xfrm>
                          <a:off x="0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6" name="Shape 22246"/>
                      <wps:cNvSpPr/>
                      <wps:spPr>
                        <a:xfrm>
                          <a:off x="18288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7" name="Shape 22247"/>
                      <wps:cNvSpPr/>
                      <wps:spPr>
                        <a:xfrm>
                          <a:off x="56388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8" name="Shape 22248"/>
                      <wps:cNvSpPr/>
                      <wps:spPr>
                        <a:xfrm>
                          <a:off x="7145782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9" name="Shape 22249"/>
                      <wps:cNvSpPr/>
                      <wps:spPr>
                        <a:xfrm>
                          <a:off x="7107682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0" name="Shape 22250"/>
                      <wps:cNvSpPr/>
                      <wps:spPr>
                        <a:xfrm>
                          <a:off x="7089394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16" style="width:564.1pt;height:732.34pt;position:absolute;z-index:-2147483648;mso-position-horizontal-relative:page;mso-position-horizontal:absolute;margin-left:24pt;mso-position-vertical-relative:page;margin-top:29.876pt;" coordsize="71640,93007">
              <v:shape id="Shape 22251" style="position:absolute;width:182;height:93007;left:0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252" style="position:absolute;width:381;height:93007;left:182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253" style="position:absolute;width:182;height:93007;left:56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  <v:shape id="Shape 22254" style="position:absolute;width:182;height:93007;left:71457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255" style="position:absolute;width:381;height:93007;left:71076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256" style="position:absolute;width:182;height:93007;left:7089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5D0E" w14:textId="77777777" w:rsidR="00BF1920" w:rsidRDefault="00FB6A0C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0E96DDC0" wp14:editId="4CC5C7B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4676"/>
              <wp:effectExtent l="0" t="0" r="0" b="0"/>
              <wp:wrapSquare wrapText="bothSides"/>
              <wp:docPr id="21324" name="Group 21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181" name="Shape 22181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2" name="Shape 22182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3" name="Shape 22183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4" name="Shape 22184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5" name="Shape 22185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6" name="Shape 22186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7" name="Shape 22187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8" name="Shape 22188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9" name="Shape 22189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90" name="Shape 22190"/>
                      <wps:cNvSpPr/>
                      <wps:spPr>
                        <a:xfrm>
                          <a:off x="7089394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91" name="Shape 22191"/>
                      <wps:cNvSpPr/>
                      <wps:spPr>
                        <a:xfrm>
                          <a:off x="7107682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92" name="Shape 22192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93" name="Shape 22193"/>
                      <wps:cNvSpPr/>
                      <wps:spPr>
                        <a:xfrm>
                          <a:off x="7089394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24" style="width:564.1pt;height:5.88pt;position:absolute;mso-position-horizontal-relative:page;mso-position-horizontal:absolute;margin-left:24pt;mso-position-vertical-relative:page;margin-top:24pt;" coordsize="71640,746">
              <v:shape id="Shape 22194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195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196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197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198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199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200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201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202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203" style="position:absolute;width:746;height:182;left:70893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204" style="position:absolute;width:381;height:563;left:71076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205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206" style="position:absolute;width:182;height:182;left:7089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034BDFD" w14:textId="597886D0" w:rsidR="00BF1920" w:rsidRDefault="00FB6A0C" w:rsidP="002B2E2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5A8AD34D" wp14:editId="1AD9106F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7164070" cy="9300718"/>
              <wp:effectExtent l="0" t="0" r="0" b="0"/>
              <wp:wrapNone/>
              <wp:docPr id="21341" name="Group 21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00718"/>
                        <a:chOff x="0" y="0"/>
                        <a:chExt cx="7164070" cy="9300718"/>
                      </a:xfrm>
                    </wpg:grpSpPr>
                    <wps:wsp>
                      <wps:cNvPr id="22207" name="Shape 22207"/>
                      <wps:cNvSpPr/>
                      <wps:spPr>
                        <a:xfrm>
                          <a:off x="0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08" name="Shape 22208"/>
                      <wps:cNvSpPr/>
                      <wps:spPr>
                        <a:xfrm>
                          <a:off x="18288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09" name="Shape 22209"/>
                      <wps:cNvSpPr/>
                      <wps:spPr>
                        <a:xfrm>
                          <a:off x="56388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10" name="Shape 22210"/>
                      <wps:cNvSpPr/>
                      <wps:spPr>
                        <a:xfrm>
                          <a:off x="7145782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11" name="Shape 22211"/>
                      <wps:cNvSpPr/>
                      <wps:spPr>
                        <a:xfrm>
                          <a:off x="7107682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12" name="Shape 22212"/>
                      <wps:cNvSpPr/>
                      <wps:spPr>
                        <a:xfrm>
                          <a:off x="7089394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41" style="width:564.1pt;height:732.34pt;position:absolute;z-index:-2147483648;mso-position-horizontal-relative:page;mso-position-horizontal:absolute;margin-left:24pt;mso-position-vertical-relative:page;margin-top:29.876pt;" coordsize="71640,93007">
              <v:shape id="Shape 22213" style="position:absolute;width:182;height:93007;left:0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214" style="position:absolute;width:381;height:93007;left:182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215" style="position:absolute;width:182;height:93007;left:56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  <v:shape id="Shape 22216" style="position:absolute;width:182;height:93007;left:71457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217" style="position:absolute;width:381;height:93007;left:71076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218" style="position:absolute;width:182;height:93007;left:7089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55A4" w14:textId="77777777" w:rsidR="00BF1920" w:rsidRDefault="00FB6A0C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CD903E6" wp14:editId="7C773D9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4676"/>
              <wp:effectExtent l="0" t="0" r="0" b="0"/>
              <wp:wrapSquare wrapText="bothSides"/>
              <wp:docPr id="21249" name="Group 21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4676"/>
                        <a:chOff x="0" y="0"/>
                        <a:chExt cx="7164070" cy="74676"/>
                      </a:xfrm>
                    </wpg:grpSpPr>
                    <wps:wsp>
                      <wps:cNvPr id="22143" name="Shape 22143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4" name="Shape 22144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5" name="Shape 22145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6" name="Shape 22146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7" name="Shape 22147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8" name="Shape 22148"/>
                      <wps:cNvSpPr/>
                      <wps:spPr>
                        <a:xfrm>
                          <a:off x="74676" y="0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49" name="Shape 22149"/>
                      <wps:cNvSpPr/>
                      <wps:spPr>
                        <a:xfrm>
                          <a:off x="74676" y="18288"/>
                          <a:ext cx="70147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38100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0" name="Shape 22150"/>
                      <wps:cNvSpPr/>
                      <wps:spPr>
                        <a:xfrm>
                          <a:off x="74676" y="56388"/>
                          <a:ext cx="70147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719" h="18288">
                              <a:moveTo>
                                <a:pt x="0" y="0"/>
                              </a:moveTo>
                              <a:lnTo>
                                <a:pt x="7014719" y="0"/>
                              </a:lnTo>
                              <a:lnTo>
                                <a:pt x="70147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1" name="Shape 22151"/>
                      <wps:cNvSpPr/>
                      <wps:spPr>
                        <a:xfrm>
                          <a:off x="7145782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2" name="Shape 22152"/>
                      <wps:cNvSpPr/>
                      <wps:spPr>
                        <a:xfrm>
                          <a:off x="7089394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3" name="Shape 22153"/>
                      <wps:cNvSpPr/>
                      <wps:spPr>
                        <a:xfrm>
                          <a:off x="7107682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4" name="Shape 22154"/>
                      <wps:cNvSpPr/>
                      <wps:spPr>
                        <a:xfrm>
                          <a:off x="7089394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55" name="Shape 22155"/>
                      <wps:cNvSpPr/>
                      <wps:spPr>
                        <a:xfrm>
                          <a:off x="7089394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49" style="width:564.1pt;height:5.88pt;position:absolute;mso-position-horizontal-relative:page;mso-position-horizontal:absolute;margin-left:24pt;mso-position-vertical-relative:page;margin-top:24pt;" coordsize="71640,746">
              <v:shape id="Shape 22156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157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158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159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160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v:shape id="Shape 22161" style="position:absolute;width:70147;height:182;left:746;top:0;" coordsize="7014719,18288" path="m0,0l7014719,0l7014719,18288l0,18288l0,0">
                <v:stroke weight="0pt" endcap="flat" joinstyle="miter" miterlimit="10" on="false" color="#000000" opacity="0"/>
                <v:fill on="true" color="#0f243e"/>
              </v:shape>
              <v:shape id="Shape 22162" style="position:absolute;width:70147;height:381;left:746;top:182;" coordsize="7014719,38100" path="m0,0l7014719,0l7014719,38100l0,38100l0,0">
                <v:stroke weight="0pt" endcap="flat" joinstyle="miter" miterlimit="10" on="false" color="#000000" opacity="0"/>
                <v:fill on="true" color="#132e4f"/>
              </v:shape>
              <v:shape id="Shape 22163" style="position:absolute;width:70147;height:182;left:746;top:563;" coordsize="7014719,18288" path="m0,0l7014719,0l7014719,18288l0,18288l0,0">
                <v:stroke weight="0pt" endcap="flat" joinstyle="miter" miterlimit="10" on="false" color="#000000" opacity="0"/>
                <v:fill on="true" color="#3074c7"/>
              </v:shape>
              <v:shape id="Shape 22164" style="position:absolute;width:182;height:746;left:71457;top:0;" coordsize="18288,74676" path="m0,0l18288,0l18288,74676l0,74676l0,0">
                <v:stroke weight="0pt" endcap="flat" joinstyle="miter" miterlimit="10" on="false" color="#000000" opacity="0"/>
                <v:fill on="true" color="#0f243e"/>
              </v:shape>
              <v:shape id="Shape 22165" style="position:absolute;width:746;height:182;left:70893;top:0;" coordsize="74676,18288" path="m0,0l74676,0l74676,18288l0,18288l0,0">
                <v:stroke weight="0pt" endcap="flat" joinstyle="miter" miterlimit="10" on="false" color="#000000" opacity="0"/>
                <v:fill on="true" color="#0f243e"/>
              </v:shape>
              <v:shape id="Shape 22166" style="position:absolute;width:381;height:563;left:71076;top:182;" coordsize="38100,56388" path="m0,0l38100,0l38100,56388l0,56388l0,0">
                <v:stroke weight="0pt" endcap="flat" joinstyle="miter" miterlimit="10" on="false" color="#000000" opacity="0"/>
                <v:fill on="true" color="#132e4f"/>
              </v:shape>
              <v:shape id="Shape 22167" style="position:absolute;width:563;height:381;left:70893;top:182;" coordsize="56388,38100" path="m0,0l56388,0l56388,38100l0,38100l0,0">
                <v:stroke weight="0pt" endcap="flat" joinstyle="miter" miterlimit="10" on="false" color="#000000" opacity="0"/>
                <v:fill on="true" color="#132e4f"/>
              </v:shape>
              <v:shape id="Shape 22168" style="position:absolute;width:182;height:182;left:70893;top:563;" coordsize="18288,18288" path="m0,0l18288,0l18288,18288l0,18288l0,0">
                <v:stroke weight="0pt" endcap="flat" joinstyle="miter" miterlimit="10" on="false" color="#000000" opacity="0"/>
                <v:fill on="true" color="#3074c7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6B916C89" w14:textId="77777777" w:rsidR="00BF1920" w:rsidRDefault="00FB6A0C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  <w:p w14:paraId="44FDBC8E" w14:textId="77777777" w:rsidR="00BF1920" w:rsidRDefault="00FB6A0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05836636" wp14:editId="1CF4E5AF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7164070" cy="9300718"/>
              <wp:effectExtent l="0" t="0" r="0" b="0"/>
              <wp:wrapNone/>
              <wp:docPr id="21266" name="Group 21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00718"/>
                        <a:chOff x="0" y="0"/>
                        <a:chExt cx="7164070" cy="9300718"/>
                      </a:xfrm>
                    </wpg:grpSpPr>
                    <wps:wsp>
                      <wps:cNvPr id="22169" name="Shape 22169"/>
                      <wps:cNvSpPr/>
                      <wps:spPr>
                        <a:xfrm>
                          <a:off x="0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0" name="Shape 22170"/>
                      <wps:cNvSpPr/>
                      <wps:spPr>
                        <a:xfrm>
                          <a:off x="18288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1" name="Shape 22171"/>
                      <wps:cNvSpPr/>
                      <wps:spPr>
                        <a:xfrm>
                          <a:off x="56388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2" name="Shape 22172"/>
                      <wps:cNvSpPr/>
                      <wps:spPr>
                        <a:xfrm>
                          <a:off x="7145782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43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3" name="Shape 22173"/>
                      <wps:cNvSpPr/>
                      <wps:spPr>
                        <a:xfrm>
                          <a:off x="7107682" y="0"/>
                          <a:ext cx="38100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71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2E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4" name="Shape 22174"/>
                      <wps:cNvSpPr/>
                      <wps:spPr>
                        <a:xfrm>
                          <a:off x="7089394" y="0"/>
                          <a:ext cx="18288" cy="9300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7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718"/>
                              </a:lnTo>
                              <a:lnTo>
                                <a:pt x="0" y="93007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74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66" style="width:564.1pt;height:732.34pt;position:absolute;z-index:-2147483648;mso-position-horizontal-relative:page;mso-position-horizontal:absolute;margin-left:24pt;mso-position-vertical-relative:page;margin-top:29.876pt;" coordsize="71640,93007">
              <v:shape id="Shape 22175" style="position:absolute;width:182;height:93007;left:0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176" style="position:absolute;width:381;height:93007;left:182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177" style="position:absolute;width:182;height:93007;left:56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  <v:shape id="Shape 22178" style="position:absolute;width:182;height:93007;left:71457;top:0;" coordsize="18288,9300718" path="m0,0l18288,0l18288,9300718l0,9300718l0,0">
                <v:stroke weight="0pt" endcap="round" joinstyle="miter" miterlimit="10" on="false" color="#000000" opacity="0"/>
                <v:fill on="true" color="#0f243e"/>
              </v:shape>
              <v:shape id="Shape 22179" style="position:absolute;width:381;height:93007;left:71076;top:0;" coordsize="38100,9300718" path="m0,0l38100,0l38100,9300718l0,9300718l0,0">
                <v:stroke weight="0pt" endcap="round" joinstyle="miter" miterlimit="10" on="false" color="#000000" opacity="0"/>
                <v:fill on="true" color="#132e4f"/>
              </v:shape>
              <v:shape id="Shape 22180" style="position:absolute;width:182;height:93007;left:70893;top:0;" coordsize="18288,9300718" path="m0,0l18288,0l18288,9300718l0,9300718l0,0">
                <v:stroke weight="0pt" endcap="round" joinstyle="miter" miterlimit="10" on="false" color="#000000" opacity="0"/>
                <v:fill on="true" color="#3074c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CFB"/>
    <w:multiLevelType w:val="multilevel"/>
    <w:tmpl w:val="1FB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B33B3"/>
    <w:multiLevelType w:val="multilevel"/>
    <w:tmpl w:val="559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D174A"/>
    <w:multiLevelType w:val="multilevel"/>
    <w:tmpl w:val="70A8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75F0B"/>
    <w:multiLevelType w:val="hybridMultilevel"/>
    <w:tmpl w:val="F0AC998C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C9D6FD5"/>
    <w:multiLevelType w:val="hybridMultilevel"/>
    <w:tmpl w:val="37841638"/>
    <w:lvl w:ilvl="0" w:tplc="AFF602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EAB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4EF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2C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E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00E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4CC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C71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E2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42466"/>
    <w:multiLevelType w:val="hybridMultilevel"/>
    <w:tmpl w:val="44165C8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4EC2"/>
    <w:multiLevelType w:val="hybridMultilevel"/>
    <w:tmpl w:val="7D4AFEA4"/>
    <w:lvl w:ilvl="0" w:tplc="A0B0F6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4D0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62A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6F5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90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867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8FD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C9A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C58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CD14E6"/>
    <w:multiLevelType w:val="hybridMultilevel"/>
    <w:tmpl w:val="FD32262A"/>
    <w:lvl w:ilvl="0" w:tplc="8C343D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4590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27AB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D28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0F8E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4206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6A12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EF3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CC97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B48B0"/>
    <w:multiLevelType w:val="multilevel"/>
    <w:tmpl w:val="9B6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A7CEB"/>
    <w:multiLevelType w:val="hybridMultilevel"/>
    <w:tmpl w:val="16CCDDBE"/>
    <w:lvl w:ilvl="0" w:tplc="56009E8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EA88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C764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2916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A4D3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E6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0DDE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80D3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A024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C96207"/>
    <w:multiLevelType w:val="hybridMultilevel"/>
    <w:tmpl w:val="FC5E45B6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8FA5679"/>
    <w:multiLevelType w:val="multilevel"/>
    <w:tmpl w:val="355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66F33"/>
    <w:multiLevelType w:val="multilevel"/>
    <w:tmpl w:val="6A52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47001"/>
    <w:multiLevelType w:val="hybridMultilevel"/>
    <w:tmpl w:val="712AE126"/>
    <w:lvl w:ilvl="0" w:tplc="F8AEB6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4A576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B446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CDDE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86AC6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ABA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C678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4024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09D4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32413A"/>
    <w:multiLevelType w:val="hybridMultilevel"/>
    <w:tmpl w:val="D160FD80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559B5E74"/>
    <w:multiLevelType w:val="hybridMultilevel"/>
    <w:tmpl w:val="9F1ECE5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14CEA"/>
    <w:multiLevelType w:val="hybridMultilevel"/>
    <w:tmpl w:val="DF4AB756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5D6F417C"/>
    <w:multiLevelType w:val="multilevel"/>
    <w:tmpl w:val="0E1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43C19"/>
    <w:multiLevelType w:val="multilevel"/>
    <w:tmpl w:val="8D7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90172"/>
    <w:multiLevelType w:val="hybridMultilevel"/>
    <w:tmpl w:val="1BEEC920"/>
    <w:lvl w:ilvl="0" w:tplc="78ACEB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CC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E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E24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05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2BB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8AB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6E9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C13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332774"/>
    <w:multiLevelType w:val="hybridMultilevel"/>
    <w:tmpl w:val="B0C877E8"/>
    <w:lvl w:ilvl="0" w:tplc="69405A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B7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A32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AE2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E14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E0F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EC3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C7B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21E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D06B82"/>
    <w:multiLevelType w:val="multilevel"/>
    <w:tmpl w:val="688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62573"/>
    <w:multiLevelType w:val="hybridMultilevel"/>
    <w:tmpl w:val="16E8060C"/>
    <w:lvl w:ilvl="0" w:tplc="2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04098"/>
    <w:multiLevelType w:val="hybridMultilevel"/>
    <w:tmpl w:val="7660E5F8"/>
    <w:lvl w:ilvl="0" w:tplc="16D2E7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8B0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EC4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6A6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8F2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28F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C60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C7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E1E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CD4D43"/>
    <w:multiLevelType w:val="multilevel"/>
    <w:tmpl w:val="B4D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408E7"/>
    <w:multiLevelType w:val="hybridMultilevel"/>
    <w:tmpl w:val="6688D120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6" w15:restartNumberingAfterBreak="0">
    <w:nsid w:val="713C6D53"/>
    <w:multiLevelType w:val="hybridMultilevel"/>
    <w:tmpl w:val="C91010A8"/>
    <w:lvl w:ilvl="0" w:tplc="78D4EA1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EDFB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4EFA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A0A9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0681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448F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CE6D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036C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0890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4D5119"/>
    <w:multiLevelType w:val="hybridMultilevel"/>
    <w:tmpl w:val="682AA3AC"/>
    <w:lvl w:ilvl="0" w:tplc="20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7D9B7A4A"/>
    <w:multiLevelType w:val="multilevel"/>
    <w:tmpl w:val="556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397642">
    <w:abstractNumId w:val="20"/>
  </w:num>
  <w:num w:numId="2" w16cid:durableId="2053847857">
    <w:abstractNumId w:val="6"/>
  </w:num>
  <w:num w:numId="3" w16cid:durableId="379938713">
    <w:abstractNumId w:val="23"/>
  </w:num>
  <w:num w:numId="4" w16cid:durableId="194974858">
    <w:abstractNumId w:val="7"/>
  </w:num>
  <w:num w:numId="5" w16cid:durableId="231082923">
    <w:abstractNumId w:val="13"/>
  </w:num>
  <w:num w:numId="6" w16cid:durableId="1275550396">
    <w:abstractNumId w:val="4"/>
  </w:num>
  <w:num w:numId="7" w16cid:durableId="662782090">
    <w:abstractNumId w:val="9"/>
  </w:num>
  <w:num w:numId="8" w16cid:durableId="197934415">
    <w:abstractNumId w:val="26"/>
  </w:num>
  <w:num w:numId="9" w16cid:durableId="1041593685">
    <w:abstractNumId w:val="19"/>
  </w:num>
  <w:num w:numId="10" w16cid:durableId="1920599598">
    <w:abstractNumId w:val="15"/>
  </w:num>
  <w:num w:numId="11" w16cid:durableId="1225800554">
    <w:abstractNumId w:val="22"/>
  </w:num>
  <w:num w:numId="12" w16cid:durableId="170073819">
    <w:abstractNumId w:val="8"/>
  </w:num>
  <w:num w:numId="13" w16cid:durableId="1118067888">
    <w:abstractNumId w:val="28"/>
  </w:num>
  <w:num w:numId="14" w16cid:durableId="243101909">
    <w:abstractNumId w:val="0"/>
  </w:num>
  <w:num w:numId="15" w16cid:durableId="84114914">
    <w:abstractNumId w:val="21"/>
  </w:num>
  <w:num w:numId="16" w16cid:durableId="1614242058">
    <w:abstractNumId w:val="1"/>
  </w:num>
  <w:num w:numId="17" w16cid:durableId="403844724">
    <w:abstractNumId w:val="2"/>
  </w:num>
  <w:num w:numId="18" w16cid:durableId="624778802">
    <w:abstractNumId w:val="11"/>
  </w:num>
  <w:num w:numId="19" w16cid:durableId="764375608">
    <w:abstractNumId w:val="24"/>
  </w:num>
  <w:num w:numId="20" w16cid:durableId="981272177">
    <w:abstractNumId w:val="18"/>
  </w:num>
  <w:num w:numId="21" w16cid:durableId="986938814">
    <w:abstractNumId w:val="12"/>
  </w:num>
  <w:num w:numId="22" w16cid:durableId="1507792100">
    <w:abstractNumId w:val="17"/>
  </w:num>
  <w:num w:numId="23" w16cid:durableId="1543206022">
    <w:abstractNumId w:val="5"/>
  </w:num>
  <w:num w:numId="24" w16cid:durableId="109978085">
    <w:abstractNumId w:val="27"/>
  </w:num>
  <w:num w:numId="25" w16cid:durableId="2137334100">
    <w:abstractNumId w:val="14"/>
  </w:num>
  <w:num w:numId="26" w16cid:durableId="86394232">
    <w:abstractNumId w:val="10"/>
  </w:num>
  <w:num w:numId="27" w16cid:durableId="604264287">
    <w:abstractNumId w:val="3"/>
  </w:num>
  <w:num w:numId="28" w16cid:durableId="1156263173">
    <w:abstractNumId w:val="16"/>
  </w:num>
  <w:num w:numId="29" w16cid:durableId="9884820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20"/>
    <w:rsid w:val="00007685"/>
    <w:rsid w:val="00057213"/>
    <w:rsid w:val="000829A2"/>
    <w:rsid w:val="00097DFB"/>
    <w:rsid w:val="000B0341"/>
    <w:rsid w:val="00116FA9"/>
    <w:rsid w:val="002273E4"/>
    <w:rsid w:val="00227BAA"/>
    <w:rsid w:val="002B2E21"/>
    <w:rsid w:val="002D1DA1"/>
    <w:rsid w:val="003034E9"/>
    <w:rsid w:val="003871B6"/>
    <w:rsid w:val="00391C41"/>
    <w:rsid w:val="003F0643"/>
    <w:rsid w:val="00446705"/>
    <w:rsid w:val="00462B23"/>
    <w:rsid w:val="004A6B73"/>
    <w:rsid w:val="00506B10"/>
    <w:rsid w:val="00516180"/>
    <w:rsid w:val="00534A6A"/>
    <w:rsid w:val="005620A8"/>
    <w:rsid w:val="0057187D"/>
    <w:rsid w:val="005C1C9D"/>
    <w:rsid w:val="006524A6"/>
    <w:rsid w:val="006A0EF2"/>
    <w:rsid w:val="007045B2"/>
    <w:rsid w:val="00711951"/>
    <w:rsid w:val="007636B0"/>
    <w:rsid w:val="007C0690"/>
    <w:rsid w:val="00855C3E"/>
    <w:rsid w:val="0092015F"/>
    <w:rsid w:val="00952576"/>
    <w:rsid w:val="00976BEE"/>
    <w:rsid w:val="00A37F36"/>
    <w:rsid w:val="00A746F6"/>
    <w:rsid w:val="00B34ECA"/>
    <w:rsid w:val="00B900D5"/>
    <w:rsid w:val="00BA7CC2"/>
    <w:rsid w:val="00BF14F1"/>
    <w:rsid w:val="00BF1920"/>
    <w:rsid w:val="00C133EC"/>
    <w:rsid w:val="00CA050E"/>
    <w:rsid w:val="00CD400C"/>
    <w:rsid w:val="00D3634C"/>
    <w:rsid w:val="00D4179D"/>
    <w:rsid w:val="00D75CE5"/>
    <w:rsid w:val="00DB5CB8"/>
    <w:rsid w:val="00DC02D3"/>
    <w:rsid w:val="00E0076C"/>
    <w:rsid w:val="00E06A97"/>
    <w:rsid w:val="00E819DB"/>
    <w:rsid w:val="00F92AF7"/>
    <w:rsid w:val="00FA7CCF"/>
    <w:rsid w:val="00FB6A0C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225BE"/>
  <w15:docId w15:val="{2156237F-1E56-4DA2-AB92-C04FE8EB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66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34A6A"/>
    <w:pPr>
      <w:spacing w:before="100" w:beforeAutospacing="1" w:after="100" w:afterAutospacing="1" w:line="240" w:lineRule="auto"/>
      <w:ind w:left="0" w:firstLine="0"/>
    </w:pPr>
    <w:rPr>
      <w:color w:val="auto"/>
      <w:szCs w:val="24"/>
      <w:lang w:val="en-JM" w:eastAsia="en-JM"/>
    </w:rPr>
  </w:style>
  <w:style w:type="paragraph" w:styleId="ListParagraph">
    <w:name w:val="List Paragraph"/>
    <w:basedOn w:val="Normal"/>
    <w:uiPriority w:val="34"/>
    <w:qFormat/>
    <w:rsid w:val="00952576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en-JM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OF JAMAICA</vt:lpstr>
    </vt:vector>
  </TitlesOfParts>
  <Company>HP Inc.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OF JAMAICA</dc:title>
  <dc:subject/>
  <dc:creator>Burton, Thashana</dc:creator>
  <cp:keywords/>
  <cp:lastModifiedBy>Keriece Harris</cp:lastModifiedBy>
  <cp:revision>9</cp:revision>
  <cp:lastPrinted>2024-01-11T19:25:00Z</cp:lastPrinted>
  <dcterms:created xsi:type="dcterms:W3CDTF">2026-02-25T03:37:00Z</dcterms:created>
  <dcterms:modified xsi:type="dcterms:W3CDTF">2026-02-27T15:42:00Z</dcterms:modified>
</cp:coreProperties>
</file>