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1D698" w14:textId="4FD44459" w:rsidR="00467969" w:rsidRDefault="009978F8" w:rsidP="00467969">
      <w:pPr>
        <w:pBdr>
          <w:bottom w:val="single" w:sz="12" w:space="1" w:color="auto"/>
        </w:pBdr>
        <w:spacing w:after="200" w:line="276" w:lineRule="auto"/>
        <w:jc w:val="center"/>
        <w:rPr>
          <w:rFonts w:eastAsia="Calibri"/>
          <w:b/>
          <w:sz w:val="28"/>
          <w:szCs w:val="22"/>
        </w:rPr>
      </w:pPr>
      <w:r w:rsidRPr="00565FF5">
        <w:rPr>
          <w:noProof/>
        </w:rPr>
        <w:drawing>
          <wp:inline distT="0" distB="0" distL="0" distR="0" wp14:anchorId="09516B14" wp14:editId="733CAFF3">
            <wp:extent cx="2965450" cy="760234"/>
            <wp:effectExtent l="0" t="0" r="6350" b="1905"/>
            <wp:docPr id="72871196" name="Picture 1" descr="A green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6536296" descr="A green line on a black background&#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65450" cy="760234"/>
                    </a:xfrm>
                    <a:prstGeom prst="rect">
                      <a:avLst/>
                    </a:prstGeom>
                    <a:noFill/>
                    <a:ln>
                      <a:noFill/>
                    </a:ln>
                  </pic:spPr>
                </pic:pic>
              </a:graphicData>
            </a:graphic>
          </wp:inline>
        </w:drawing>
      </w:r>
    </w:p>
    <w:p w14:paraId="5E7E59FF" w14:textId="6F33D712" w:rsidR="009978F8" w:rsidRPr="00687D61" w:rsidRDefault="009978F8" w:rsidP="00467969">
      <w:pPr>
        <w:pBdr>
          <w:bottom w:val="single" w:sz="12" w:space="1" w:color="auto"/>
        </w:pBdr>
        <w:spacing w:after="200" w:line="276" w:lineRule="auto"/>
        <w:jc w:val="center"/>
        <w:rPr>
          <w:rFonts w:eastAsia="Calibri"/>
          <w:b/>
          <w:sz w:val="22"/>
          <w:szCs w:val="22"/>
        </w:rPr>
      </w:pPr>
      <w:r>
        <w:rPr>
          <w:rFonts w:eastAsia="Calibri"/>
          <w:b/>
          <w:sz w:val="28"/>
          <w:szCs w:val="22"/>
        </w:rPr>
        <w:tab/>
      </w:r>
      <w:r>
        <w:rPr>
          <w:rFonts w:eastAsia="Calibri"/>
          <w:b/>
          <w:sz w:val="28"/>
          <w:szCs w:val="22"/>
        </w:rPr>
        <w:tab/>
      </w:r>
      <w:r>
        <w:rPr>
          <w:rFonts w:eastAsia="Calibri"/>
          <w:b/>
          <w:sz w:val="28"/>
          <w:szCs w:val="22"/>
        </w:rPr>
        <w:tab/>
      </w:r>
      <w:r>
        <w:rPr>
          <w:rFonts w:eastAsia="Calibri"/>
          <w:b/>
          <w:sz w:val="28"/>
          <w:szCs w:val="22"/>
        </w:rPr>
        <w:tab/>
      </w:r>
      <w:r>
        <w:rPr>
          <w:rFonts w:eastAsia="Calibri"/>
          <w:b/>
          <w:sz w:val="28"/>
          <w:szCs w:val="22"/>
        </w:rPr>
        <w:tab/>
      </w:r>
      <w:r w:rsidR="00687D61">
        <w:rPr>
          <w:rFonts w:eastAsia="Calibri"/>
          <w:b/>
          <w:sz w:val="28"/>
          <w:szCs w:val="22"/>
        </w:rPr>
        <w:tab/>
      </w:r>
      <w:r w:rsidR="00687D61">
        <w:rPr>
          <w:rFonts w:eastAsia="Calibri"/>
          <w:b/>
          <w:sz w:val="28"/>
          <w:szCs w:val="22"/>
        </w:rPr>
        <w:tab/>
      </w:r>
      <w:r>
        <w:rPr>
          <w:rFonts w:eastAsia="Calibri"/>
          <w:b/>
          <w:sz w:val="28"/>
          <w:szCs w:val="22"/>
        </w:rPr>
        <w:tab/>
      </w:r>
      <w:r>
        <w:rPr>
          <w:rFonts w:eastAsia="Calibri"/>
          <w:b/>
          <w:sz w:val="28"/>
          <w:szCs w:val="22"/>
        </w:rPr>
        <w:tab/>
      </w:r>
      <w:r w:rsidR="00BB5F92">
        <w:rPr>
          <w:rFonts w:eastAsia="Calibri"/>
          <w:b/>
          <w:sz w:val="28"/>
          <w:szCs w:val="22"/>
        </w:rPr>
        <w:tab/>
      </w:r>
      <w:r w:rsidR="00BB5F92" w:rsidRPr="00687D61">
        <w:rPr>
          <w:rFonts w:eastAsia="Calibri"/>
          <w:b/>
          <w:sz w:val="22"/>
          <w:szCs w:val="22"/>
        </w:rPr>
        <w:t>March 2</w:t>
      </w:r>
      <w:r w:rsidR="00BB56D0">
        <w:rPr>
          <w:rFonts w:eastAsia="Calibri"/>
          <w:b/>
          <w:sz w:val="22"/>
          <w:szCs w:val="22"/>
        </w:rPr>
        <w:t>6</w:t>
      </w:r>
      <w:r w:rsidR="00BB5F92" w:rsidRPr="00687D61">
        <w:rPr>
          <w:rFonts w:eastAsia="Calibri"/>
          <w:b/>
          <w:sz w:val="22"/>
          <w:szCs w:val="22"/>
        </w:rPr>
        <w:t>, 2026</w:t>
      </w:r>
    </w:p>
    <w:p w14:paraId="53E2793F" w14:textId="36973670" w:rsidR="00467969" w:rsidRPr="0091052B" w:rsidRDefault="00687D61" w:rsidP="00467969">
      <w:pPr>
        <w:pBdr>
          <w:bottom w:val="single" w:sz="12" w:space="1" w:color="auto"/>
        </w:pBdr>
        <w:spacing w:after="200" w:line="276" w:lineRule="auto"/>
        <w:jc w:val="center"/>
        <w:rPr>
          <w:rFonts w:eastAsia="Calibri"/>
          <w:b/>
          <w:sz w:val="28"/>
          <w:szCs w:val="22"/>
        </w:rPr>
      </w:pPr>
      <w:r>
        <w:rPr>
          <w:rFonts w:eastAsia="Calibri"/>
          <w:b/>
          <w:sz w:val="28"/>
          <w:szCs w:val="22"/>
        </w:rPr>
        <w:t>CAREER OPPORTUNITY</w:t>
      </w:r>
    </w:p>
    <w:p w14:paraId="7DD9073E" w14:textId="699A632A" w:rsidR="00687D61" w:rsidRDefault="00687D61" w:rsidP="00687D61">
      <w:r w:rsidRPr="00480F35">
        <w:t xml:space="preserve">The Ministry of Industry, Investment &amp; Commerce is inviting suitably qualified persons to fill the following position in the </w:t>
      </w:r>
      <w:r w:rsidR="00315283" w:rsidRPr="006A148D">
        <w:rPr>
          <w:b/>
          <w:bCs/>
        </w:rPr>
        <w:t>Office of the Government Trustee</w:t>
      </w:r>
      <w:r w:rsidR="00BA67FB">
        <w:rPr>
          <w:b/>
          <w:bCs/>
        </w:rPr>
        <w:t xml:space="preserve"> for the period May 1, 2026 to </w:t>
      </w:r>
      <w:r w:rsidR="00905024">
        <w:rPr>
          <w:b/>
          <w:bCs/>
        </w:rPr>
        <w:t>January 16, 2027</w:t>
      </w:r>
      <w:r w:rsidR="00DC5BA8">
        <w:t>.</w:t>
      </w:r>
    </w:p>
    <w:p w14:paraId="1EC56979" w14:textId="77777777" w:rsidR="006A148D" w:rsidRPr="00480F35" w:rsidRDefault="006A148D" w:rsidP="00687D61">
      <w:pPr>
        <w:rPr>
          <w:b/>
        </w:rPr>
      </w:pPr>
    </w:p>
    <w:p w14:paraId="09F7D342" w14:textId="00C60633" w:rsidR="00687D61" w:rsidRPr="006A148D" w:rsidRDefault="006E503A" w:rsidP="00687D61">
      <w:pPr>
        <w:jc w:val="center"/>
        <w:rPr>
          <w:rFonts w:eastAsia="BatangChe"/>
          <w:b/>
          <w:sz w:val="28"/>
          <w:szCs w:val="28"/>
        </w:rPr>
      </w:pPr>
      <w:r w:rsidRPr="006A148D">
        <w:rPr>
          <w:rFonts w:eastAsia="BatangChe"/>
          <w:b/>
          <w:sz w:val="28"/>
          <w:szCs w:val="28"/>
        </w:rPr>
        <w:t>Insolvency Administrator</w:t>
      </w:r>
      <w:r w:rsidR="0071679C">
        <w:rPr>
          <w:rFonts w:eastAsia="BatangChe"/>
          <w:b/>
          <w:sz w:val="28"/>
          <w:szCs w:val="28"/>
        </w:rPr>
        <w:t xml:space="preserve"> </w:t>
      </w:r>
    </w:p>
    <w:p w14:paraId="68FAB889" w14:textId="523DDACF" w:rsidR="006E503A" w:rsidRPr="00AA4978" w:rsidRDefault="006E503A" w:rsidP="006E503A">
      <w:pPr>
        <w:jc w:val="center"/>
        <w:rPr>
          <w:rFonts w:eastAsia="BatangChe"/>
          <w:b/>
          <w:bCs/>
        </w:rPr>
      </w:pPr>
      <w:r w:rsidRPr="00AA4978">
        <w:rPr>
          <w:rFonts w:eastAsia="BatangChe"/>
          <w:b/>
          <w:bCs/>
        </w:rPr>
        <w:t>(PLG/TA 5)</w:t>
      </w:r>
      <w:r w:rsidR="006A148D" w:rsidRPr="00AA4978">
        <w:rPr>
          <w:rFonts w:eastAsia="BatangChe"/>
          <w:b/>
          <w:bCs/>
        </w:rPr>
        <w:t>/Pay Band</w:t>
      </w:r>
      <w:r w:rsidR="00E878B4" w:rsidRPr="00AA4978">
        <w:rPr>
          <w:rFonts w:eastAsia="BatangChe"/>
          <w:b/>
          <w:bCs/>
        </w:rPr>
        <w:t xml:space="preserve"> </w:t>
      </w:r>
      <w:r w:rsidR="00AA4978" w:rsidRPr="00AA4978">
        <w:rPr>
          <w:rFonts w:eastAsia="BatangChe"/>
          <w:b/>
          <w:bCs/>
        </w:rPr>
        <w:t>6</w:t>
      </w:r>
    </w:p>
    <w:p w14:paraId="49A5C4EE" w14:textId="77777777" w:rsidR="006E503A" w:rsidRPr="006A148D" w:rsidRDefault="006E503A" w:rsidP="00687D61">
      <w:pPr>
        <w:rPr>
          <w:b/>
          <w:bCs/>
          <w:i/>
          <w:iCs/>
          <w:sz w:val="28"/>
          <w:szCs w:val="28"/>
          <w:lang w:val="en-JM"/>
        </w:rPr>
      </w:pPr>
    </w:p>
    <w:p w14:paraId="02EDC744" w14:textId="377A51AF" w:rsidR="00687D61" w:rsidRPr="00AA4978" w:rsidRDefault="00687D61" w:rsidP="00687D61">
      <w:pPr>
        <w:rPr>
          <w:b/>
          <w:bCs/>
          <w:i/>
          <w:iCs/>
          <w:lang w:val="en-JM"/>
        </w:rPr>
      </w:pPr>
      <w:r w:rsidRPr="00AA4978">
        <w:rPr>
          <w:b/>
          <w:bCs/>
          <w:i/>
          <w:iCs/>
          <w:lang w:val="en-JM"/>
        </w:rPr>
        <w:t>Salary: $</w:t>
      </w:r>
      <w:r w:rsidR="00E76238" w:rsidRPr="00AA4978">
        <w:rPr>
          <w:b/>
          <w:bCs/>
          <w:i/>
          <w:iCs/>
          <w:lang w:val="en-JM"/>
        </w:rPr>
        <w:t>2, 803,771</w:t>
      </w:r>
      <w:r w:rsidRPr="00AA4978">
        <w:rPr>
          <w:b/>
          <w:bCs/>
          <w:i/>
          <w:iCs/>
          <w:lang w:val="en-JM"/>
        </w:rPr>
        <w:t xml:space="preserve"> per annum</w:t>
      </w:r>
    </w:p>
    <w:p w14:paraId="1C771AB3" w14:textId="77777777" w:rsidR="00E76238" w:rsidRPr="00AA4978" w:rsidRDefault="00E76238" w:rsidP="00687D61">
      <w:pPr>
        <w:rPr>
          <w:b/>
          <w:bCs/>
          <w:i/>
          <w:iCs/>
          <w:lang w:val="en-JM"/>
        </w:rPr>
      </w:pPr>
    </w:p>
    <w:p w14:paraId="26414D8A" w14:textId="77777777" w:rsidR="00E76238" w:rsidRPr="00C80FE1" w:rsidRDefault="00E76238" w:rsidP="00E76238">
      <w:pPr>
        <w:spacing w:line="360" w:lineRule="auto"/>
        <w:ind w:left="2880" w:hanging="2880"/>
        <w:jc w:val="both"/>
        <w:rPr>
          <w:b/>
          <w:bCs/>
          <w:u w:val="single"/>
        </w:rPr>
      </w:pPr>
      <w:r w:rsidRPr="00C80FE1">
        <w:rPr>
          <w:b/>
          <w:bCs/>
          <w:u w:val="single"/>
        </w:rPr>
        <w:t>JOB PURPOSE</w:t>
      </w:r>
    </w:p>
    <w:p w14:paraId="32486FF7" w14:textId="77777777" w:rsidR="00E76238" w:rsidRPr="00C80FE1" w:rsidRDefault="00E76238" w:rsidP="00E76238">
      <w:pPr>
        <w:tabs>
          <w:tab w:val="left" w:pos="2040"/>
          <w:tab w:val="left" w:pos="2880"/>
        </w:tabs>
        <w:spacing w:line="360" w:lineRule="auto"/>
        <w:jc w:val="both"/>
        <w:rPr>
          <w:lang w:val="en-GB"/>
        </w:rPr>
      </w:pPr>
      <w:r w:rsidRPr="00C80FE1">
        <w:rPr>
          <w:bCs/>
          <w:lang w:val="en-GB"/>
        </w:rPr>
        <w:t xml:space="preserve">The incumbent is responsible for the administration of bankruptcy estates under the jurisdiction of the Government Trustee, in the </w:t>
      </w:r>
      <w:r w:rsidRPr="00C80FE1">
        <w:rPr>
          <w:lang w:val="en-GB"/>
        </w:rPr>
        <w:t>Supreme Court and Resident Magistrates’ Courts as required under the Bankruptcy Act and the Winding up of Companies under the Companies Act, assigned to him/her.</w:t>
      </w:r>
    </w:p>
    <w:p w14:paraId="1FFC1F7D" w14:textId="77777777" w:rsidR="00E76238" w:rsidRPr="00C80FE1" w:rsidRDefault="00E76238" w:rsidP="00E76238">
      <w:pPr>
        <w:tabs>
          <w:tab w:val="left" w:pos="2040"/>
          <w:tab w:val="left" w:pos="2880"/>
        </w:tabs>
        <w:rPr>
          <w:lang w:val="en-GB"/>
        </w:rPr>
      </w:pPr>
    </w:p>
    <w:p w14:paraId="2650C033" w14:textId="77777777" w:rsidR="00E76238" w:rsidRPr="00C80FE1" w:rsidRDefault="00E76238" w:rsidP="00E76238">
      <w:pPr>
        <w:spacing w:line="360" w:lineRule="auto"/>
        <w:ind w:left="2880" w:hanging="2880"/>
        <w:jc w:val="both"/>
        <w:rPr>
          <w:b/>
          <w:bCs/>
          <w:u w:val="single"/>
        </w:rPr>
      </w:pPr>
      <w:r w:rsidRPr="00C80FE1">
        <w:rPr>
          <w:b/>
          <w:bCs/>
          <w:u w:val="single"/>
        </w:rPr>
        <w:t>KEY OUTPUTS</w:t>
      </w:r>
    </w:p>
    <w:p w14:paraId="02EA2A71" w14:textId="77777777" w:rsidR="00E76238" w:rsidRPr="00C80FE1" w:rsidRDefault="00E76238" w:rsidP="00E76238">
      <w:pPr>
        <w:numPr>
          <w:ilvl w:val="0"/>
          <w:numId w:val="44"/>
        </w:numPr>
        <w:spacing w:line="360" w:lineRule="auto"/>
        <w:rPr>
          <w:lang w:val="x-none" w:eastAsia="x-none"/>
        </w:rPr>
      </w:pPr>
      <w:r w:rsidRPr="00C80FE1">
        <w:rPr>
          <w:lang w:val="x-none" w:eastAsia="x-none"/>
        </w:rPr>
        <w:t xml:space="preserve">Reports on the status of insolvents’ estates </w:t>
      </w:r>
    </w:p>
    <w:p w14:paraId="6C6AD038" w14:textId="77777777" w:rsidR="00E76238" w:rsidRPr="00C80FE1" w:rsidRDefault="00E76238" w:rsidP="00E76238">
      <w:pPr>
        <w:numPr>
          <w:ilvl w:val="0"/>
          <w:numId w:val="44"/>
        </w:numPr>
        <w:spacing w:line="360" w:lineRule="auto"/>
        <w:rPr>
          <w:lang w:val="x-none" w:eastAsia="x-none"/>
        </w:rPr>
      </w:pPr>
      <w:r w:rsidRPr="00C80FE1">
        <w:rPr>
          <w:lang w:val="x-none" w:eastAsia="x-none"/>
        </w:rPr>
        <w:t xml:space="preserve">Inventory of assets </w:t>
      </w:r>
    </w:p>
    <w:p w14:paraId="58C2E3C3" w14:textId="77777777" w:rsidR="00E76238" w:rsidRPr="00C80FE1" w:rsidRDefault="00E76238" w:rsidP="00E76238">
      <w:pPr>
        <w:numPr>
          <w:ilvl w:val="0"/>
          <w:numId w:val="44"/>
        </w:numPr>
        <w:spacing w:line="360" w:lineRule="auto"/>
        <w:rPr>
          <w:lang w:val="x-none" w:eastAsia="x-none"/>
        </w:rPr>
      </w:pPr>
      <w:r w:rsidRPr="00C80FE1">
        <w:rPr>
          <w:lang w:val="x-none" w:eastAsia="x-none"/>
        </w:rPr>
        <w:t>Court files prepared</w:t>
      </w:r>
    </w:p>
    <w:p w14:paraId="47A8A481" w14:textId="77777777" w:rsidR="00E76238" w:rsidRPr="00C80FE1" w:rsidRDefault="00E76238" w:rsidP="00E76238">
      <w:pPr>
        <w:numPr>
          <w:ilvl w:val="0"/>
          <w:numId w:val="44"/>
        </w:numPr>
        <w:spacing w:line="360" w:lineRule="auto"/>
        <w:rPr>
          <w:lang w:val="x-none" w:eastAsia="x-none"/>
        </w:rPr>
      </w:pPr>
      <w:r w:rsidRPr="00C80FE1">
        <w:rPr>
          <w:lang w:val="en-GB" w:eastAsia="x-none"/>
        </w:rPr>
        <w:t>Minutes</w:t>
      </w:r>
      <w:r w:rsidRPr="00C80FE1">
        <w:rPr>
          <w:lang w:val="x-none" w:eastAsia="x-none"/>
        </w:rPr>
        <w:t xml:space="preserve"> of examination of insolvents</w:t>
      </w:r>
      <w:r w:rsidRPr="00C80FE1">
        <w:rPr>
          <w:lang w:val="en-GB" w:eastAsia="x-none"/>
        </w:rPr>
        <w:t xml:space="preserve"> prepared</w:t>
      </w:r>
    </w:p>
    <w:p w14:paraId="2BBBBB96" w14:textId="77777777" w:rsidR="00E76238" w:rsidRPr="00C80FE1" w:rsidRDefault="00E76238" w:rsidP="00E76238">
      <w:pPr>
        <w:numPr>
          <w:ilvl w:val="0"/>
          <w:numId w:val="44"/>
        </w:numPr>
        <w:spacing w:line="360" w:lineRule="auto"/>
        <w:rPr>
          <w:lang w:val="x-none" w:eastAsia="x-none"/>
        </w:rPr>
      </w:pPr>
      <w:r w:rsidRPr="00C80FE1">
        <w:rPr>
          <w:lang w:val="x-none" w:eastAsia="x-none"/>
        </w:rPr>
        <w:t>Conveyances prepared and filed</w:t>
      </w:r>
    </w:p>
    <w:p w14:paraId="5C183159" w14:textId="77777777" w:rsidR="00E76238" w:rsidRPr="00C80FE1" w:rsidRDefault="00E76238" w:rsidP="00E76238">
      <w:pPr>
        <w:numPr>
          <w:ilvl w:val="0"/>
          <w:numId w:val="44"/>
        </w:numPr>
        <w:spacing w:line="360" w:lineRule="auto"/>
        <w:rPr>
          <w:lang w:val="x-none" w:eastAsia="x-none"/>
        </w:rPr>
      </w:pPr>
      <w:r w:rsidRPr="00C80FE1">
        <w:rPr>
          <w:lang w:val="x-none" w:eastAsia="x-none"/>
        </w:rPr>
        <w:t xml:space="preserve">Affidavits and other documents prepared and filed </w:t>
      </w:r>
    </w:p>
    <w:p w14:paraId="272A0497" w14:textId="77777777" w:rsidR="00E76238" w:rsidRPr="00C80FE1" w:rsidRDefault="00E76238" w:rsidP="00E76238">
      <w:pPr>
        <w:numPr>
          <w:ilvl w:val="0"/>
          <w:numId w:val="44"/>
        </w:numPr>
        <w:spacing w:line="360" w:lineRule="auto"/>
        <w:rPr>
          <w:lang w:val="x-none" w:eastAsia="x-none"/>
        </w:rPr>
      </w:pPr>
      <w:r w:rsidRPr="00C80FE1">
        <w:rPr>
          <w:lang w:val="x-none" w:eastAsia="x-none"/>
        </w:rPr>
        <w:t xml:space="preserve">Minutes of meetings </w:t>
      </w:r>
      <w:r w:rsidRPr="00C80FE1">
        <w:rPr>
          <w:lang w:val="en-GB" w:eastAsia="x-none"/>
        </w:rPr>
        <w:t>prepared</w:t>
      </w:r>
    </w:p>
    <w:p w14:paraId="11FEE5DB" w14:textId="77777777" w:rsidR="00E76238" w:rsidRPr="00C80FE1" w:rsidRDefault="00E76238" w:rsidP="00E76238">
      <w:pPr>
        <w:numPr>
          <w:ilvl w:val="0"/>
          <w:numId w:val="44"/>
        </w:numPr>
        <w:spacing w:line="360" w:lineRule="auto"/>
        <w:rPr>
          <w:lang w:val="x-none" w:eastAsia="x-none"/>
        </w:rPr>
      </w:pPr>
      <w:r w:rsidRPr="00C80FE1">
        <w:rPr>
          <w:lang w:val="x-none" w:eastAsia="x-none"/>
        </w:rPr>
        <w:t xml:space="preserve">Claims reviewed and adjusted </w:t>
      </w:r>
    </w:p>
    <w:p w14:paraId="7AC4C398" w14:textId="77777777" w:rsidR="00E76238" w:rsidRPr="00C80FE1" w:rsidRDefault="00E76238" w:rsidP="00E76238">
      <w:pPr>
        <w:spacing w:line="360" w:lineRule="auto"/>
        <w:ind w:left="2880" w:hanging="2880"/>
        <w:jc w:val="both"/>
        <w:rPr>
          <w:b/>
          <w:bCs/>
          <w:lang w:val="x-none" w:eastAsia="x-none"/>
        </w:rPr>
      </w:pPr>
    </w:p>
    <w:p w14:paraId="12D7596C" w14:textId="77777777" w:rsidR="009D09AA" w:rsidRDefault="009D09AA" w:rsidP="00E76238">
      <w:pPr>
        <w:spacing w:line="360" w:lineRule="auto"/>
        <w:ind w:left="2880" w:hanging="2880"/>
        <w:jc w:val="both"/>
        <w:rPr>
          <w:b/>
          <w:bCs/>
          <w:u w:val="single"/>
        </w:rPr>
      </w:pPr>
    </w:p>
    <w:p w14:paraId="6ED37D94" w14:textId="77777777" w:rsidR="009D09AA" w:rsidRDefault="009D09AA" w:rsidP="00E76238">
      <w:pPr>
        <w:spacing w:line="360" w:lineRule="auto"/>
        <w:ind w:left="2880" w:hanging="2880"/>
        <w:jc w:val="both"/>
        <w:rPr>
          <w:b/>
          <w:bCs/>
          <w:u w:val="single"/>
        </w:rPr>
      </w:pPr>
    </w:p>
    <w:p w14:paraId="165FE37C" w14:textId="77777777" w:rsidR="009D09AA" w:rsidRDefault="009D09AA" w:rsidP="00E76238">
      <w:pPr>
        <w:spacing w:line="360" w:lineRule="auto"/>
        <w:ind w:left="2880" w:hanging="2880"/>
        <w:jc w:val="both"/>
        <w:rPr>
          <w:b/>
          <w:bCs/>
          <w:u w:val="single"/>
        </w:rPr>
      </w:pPr>
    </w:p>
    <w:p w14:paraId="69909188" w14:textId="42857ED7" w:rsidR="00E76238" w:rsidRPr="00C80FE1" w:rsidRDefault="00E76238" w:rsidP="00E76238">
      <w:pPr>
        <w:spacing w:line="360" w:lineRule="auto"/>
        <w:ind w:left="2880" w:hanging="2880"/>
        <w:jc w:val="both"/>
        <w:rPr>
          <w:b/>
          <w:bCs/>
          <w:u w:val="single"/>
        </w:rPr>
      </w:pPr>
      <w:r w:rsidRPr="00C80FE1">
        <w:rPr>
          <w:b/>
          <w:bCs/>
          <w:u w:val="single"/>
        </w:rPr>
        <w:lastRenderedPageBreak/>
        <w:t>KEY RESPONSIBILITY AREAS</w:t>
      </w:r>
    </w:p>
    <w:p w14:paraId="6A2BFD39" w14:textId="77777777" w:rsidR="00E76238" w:rsidRPr="00C80FE1" w:rsidRDefault="00E76238" w:rsidP="00E76238">
      <w:pPr>
        <w:spacing w:line="360" w:lineRule="auto"/>
        <w:ind w:left="2880" w:hanging="2880"/>
        <w:jc w:val="both"/>
        <w:rPr>
          <w:b/>
          <w:bCs/>
        </w:rPr>
      </w:pPr>
    </w:p>
    <w:p w14:paraId="349E6659" w14:textId="77777777" w:rsidR="00E76238" w:rsidRPr="00C80FE1" w:rsidRDefault="00E76238" w:rsidP="00E76238">
      <w:pPr>
        <w:spacing w:line="360" w:lineRule="auto"/>
        <w:ind w:left="2880" w:hanging="2880"/>
        <w:jc w:val="both"/>
        <w:rPr>
          <w:b/>
          <w:bCs/>
        </w:rPr>
      </w:pPr>
      <w:r w:rsidRPr="00C80FE1">
        <w:rPr>
          <w:b/>
          <w:bCs/>
        </w:rPr>
        <w:t>TECHNICAL / PROFESSIONAL RESPONSIBILITIES</w:t>
      </w:r>
    </w:p>
    <w:p w14:paraId="3BC93ABA" w14:textId="77777777" w:rsidR="00E76238" w:rsidRPr="00C80FE1" w:rsidRDefault="00E76238" w:rsidP="00E76238">
      <w:pPr>
        <w:spacing w:line="360" w:lineRule="auto"/>
        <w:ind w:left="2880" w:hanging="2880"/>
        <w:jc w:val="both"/>
        <w:rPr>
          <w:b/>
          <w:bCs/>
        </w:rPr>
      </w:pPr>
      <w:r w:rsidRPr="00C80FE1">
        <w:rPr>
          <w:b/>
          <w:bCs/>
        </w:rPr>
        <w:t xml:space="preserve">Administration of Bankruptcies: </w:t>
      </w:r>
    </w:p>
    <w:p w14:paraId="31DEB59B" w14:textId="77777777" w:rsidR="00E76238" w:rsidRPr="00C80FE1" w:rsidRDefault="00E76238" w:rsidP="00E76238">
      <w:pPr>
        <w:numPr>
          <w:ilvl w:val="0"/>
          <w:numId w:val="43"/>
        </w:numPr>
        <w:spacing w:line="360" w:lineRule="auto"/>
        <w:ind w:left="426" w:hanging="426"/>
        <w:contextualSpacing/>
        <w:jc w:val="both"/>
      </w:pPr>
      <w:r w:rsidRPr="00C80FE1">
        <w:rPr>
          <w:rFonts w:eastAsia="Calibri"/>
        </w:rPr>
        <w:t>Responsible for the administration of bankruptcy estates both in the Supreme and Resident Magistrates’ Courts.</w:t>
      </w:r>
      <w:r w:rsidRPr="00C80FE1">
        <w:t xml:space="preserve"> </w:t>
      </w:r>
    </w:p>
    <w:p w14:paraId="47E9D273" w14:textId="77777777" w:rsidR="00E76238" w:rsidRPr="00C80FE1" w:rsidRDefault="00E76238" w:rsidP="00E76238">
      <w:pPr>
        <w:numPr>
          <w:ilvl w:val="0"/>
          <w:numId w:val="43"/>
        </w:numPr>
        <w:spacing w:line="360" w:lineRule="auto"/>
        <w:ind w:left="426" w:hanging="426"/>
        <w:contextualSpacing/>
        <w:jc w:val="both"/>
      </w:pPr>
      <w:r w:rsidRPr="00C80FE1">
        <w:rPr>
          <w:rFonts w:eastAsia="Calibri"/>
        </w:rPr>
        <w:t>Examines carefully the Statement of Affairs of the Bankrupt with a view to ascertaining its correctness and to report any evidence of fraud.</w:t>
      </w:r>
    </w:p>
    <w:p w14:paraId="703B6921" w14:textId="77777777" w:rsidR="00E76238" w:rsidRPr="00C80FE1" w:rsidRDefault="00E76238" w:rsidP="00E76238">
      <w:pPr>
        <w:numPr>
          <w:ilvl w:val="0"/>
          <w:numId w:val="43"/>
        </w:numPr>
        <w:spacing w:line="360" w:lineRule="auto"/>
        <w:ind w:left="426" w:hanging="426"/>
        <w:contextualSpacing/>
        <w:jc w:val="both"/>
      </w:pPr>
      <w:r w:rsidRPr="00C80FE1">
        <w:rPr>
          <w:rFonts w:eastAsia="Calibri"/>
        </w:rPr>
        <w:t>Assists from time to time Clerks of Courts in the various parishes and Attorneys-at-Law on their request with regards to bankruptcy matters.</w:t>
      </w:r>
    </w:p>
    <w:p w14:paraId="323D11A6" w14:textId="77777777" w:rsidR="00E76238" w:rsidRPr="00C80FE1" w:rsidRDefault="00E76238" w:rsidP="00E76238">
      <w:pPr>
        <w:numPr>
          <w:ilvl w:val="0"/>
          <w:numId w:val="43"/>
        </w:numPr>
        <w:spacing w:line="360" w:lineRule="auto"/>
        <w:ind w:left="426" w:hanging="426"/>
        <w:contextualSpacing/>
        <w:jc w:val="both"/>
      </w:pPr>
      <w:r w:rsidRPr="00C80FE1">
        <w:t>Ensuring that at the onset of Bankruptcy – all Bankruptcy Notices to various institutions (Public and Private) were signed.  Prepares and files Affidavits, Reports of the Trustee to be filed in Court, and other documents that may be required from time to time as they relate to the respective Estates assigned.</w:t>
      </w:r>
    </w:p>
    <w:p w14:paraId="6BDACE1E" w14:textId="020E2E04" w:rsidR="00E76238" w:rsidRPr="00C80FE1" w:rsidRDefault="00E76238" w:rsidP="00E76238">
      <w:pPr>
        <w:numPr>
          <w:ilvl w:val="0"/>
          <w:numId w:val="43"/>
        </w:numPr>
        <w:spacing w:line="360" w:lineRule="auto"/>
        <w:ind w:left="426" w:hanging="426"/>
        <w:contextualSpacing/>
        <w:jc w:val="both"/>
      </w:pPr>
      <w:r w:rsidRPr="00C80FE1">
        <w:rPr>
          <w:rFonts w:eastAsia="Calibri"/>
        </w:rPr>
        <w:t xml:space="preserve">Prepares and files Conveyances (these are necessary in the sale of land owned by the Bankrupt but has been vested in the Trustee in Bankruptcy who is now responsible for the Sale and Transfer).  Caveats (these are done to indicate the Trustee’s interest in the land on behalf of </w:t>
      </w:r>
      <w:r w:rsidR="002601F3" w:rsidRPr="00C80FE1">
        <w:rPr>
          <w:rFonts w:eastAsia="Calibri"/>
        </w:rPr>
        <w:t>Bankrupt</w:t>
      </w:r>
      <w:r w:rsidRPr="00C80FE1">
        <w:rPr>
          <w:rFonts w:eastAsia="Calibri"/>
        </w:rPr>
        <w:t>).</w:t>
      </w:r>
    </w:p>
    <w:p w14:paraId="4422334F" w14:textId="77777777" w:rsidR="00E76238" w:rsidRPr="00C80FE1" w:rsidRDefault="00E76238" w:rsidP="00E76238">
      <w:pPr>
        <w:numPr>
          <w:ilvl w:val="0"/>
          <w:numId w:val="43"/>
        </w:numPr>
        <w:spacing w:line="360" w:lineRule="auto"/>
        <w:ind w:left="426" w:hanging="426"/>
        <w:contextualSpacing/>
        <w:jc w:val="both"/>
      </w:pPr>
      <w:r w:rsidRPr="00C80FE1">
        <w:rPr>
          <w:rFonts w:eastAsia="Calibri"/>
        </w:rPr>
        <w:t>Withdrawal of Caveats (this document has to be filed after some suitable arrangements have been agreed upon by the relevant parties, thus avoiding a Court action).</w:t>
      </w:r>
    </w:p>
    <w:p w14:paraId="6F173271" w14:textId="77777777" w:rsidR="00E76238" w:rsidRPr="00C80FE1" w:rsidRDefault="00E76238" w:rsidP="00E76238">
      <w:pPr>
        <w:numPr>
          <w:ilvl w:val="0"/>
          <w:numId w:val="43"/>
        </w:numPr>
        <w:spacing w:line="360" w:lineRule="auto"/>
        <w:ind w:left="426" w:hanging="426"/>
        <w:contextualSpacing/>
        <w:jc w:val="both"/>
      </w:pPr>
      <w:r w:rsidRPr="00C80FE1">
        <w:t>Registration on Transmission (this process is adopted when vesting the Bankrupt’s land in the name of the Trustee in Bankruptcy).</w:t>
      </w:r>
    </w:p>
    <w:p w14:paraId="67F70399" w14:textId="77777777" w:rsidR="00E76238" w:rsidRPr="00C80FE1" w:rsidRDefault="00E76238" w:rsidP="00E76238">
      <w:pPr>
        <w:numPr>
          <w:ilvl w:val="0"/>
          <w:numId w:val="43"/>
        </w:numPr>
        <w:spacing w:line="360" w:lineRule="auto"/>
        <w:ind w:left="426" w:hanging="426"/>
        <w:contextualSpacing/>
        <w:jc w:val="both"/>
      </w:pPr>
      <w:r w:rsidRPr="00C80FE1">
        <w:t>Maintains liaison with Creditors in order to discover assets of the Bankrupt.</w:t>
      </w:r>
    </w:p>
    <w:p w14:paraId="0A51E9D0" w14:textId="77777777" w:rsidR="00E76238" w:rsidRPr="00C80FE1" w:rsidRDefault="00E76238" w:rsidP="00E76238">
      <w:pPr>
        <w:numPr>
          <w:ilvl w:val="0"/>
          <w:numId w:val="43"/>
        </w:numPr>
        <w:spacing w:line="360" w:lineRule="auto"/>
        <w:ind w:left="426" w:hanging="426"/>
        <w:contextualSpacing/>
        <w:jc w:val="both"/>
      </w:pPr>
      <w:r w:rsidRPr="00C80FE1">
        <w:t>Recommends to the Trustee whether assets should be promptly realized after the examination of the affairs.  Takes inventory of assets and advertise for sale when necessary.</w:t>
      </w:r>
    </w:p>
    <w:p w14:paraId="03839341" w14:textId="77777777" w:rsidR="00E76238" w:rsidRPr="00C80FE1" w:rsidRDefault="00E76238" w:rsidP="00E76238">
      <w:pPr>
        <w:numPr>
          <w:ilvl w:val="0"/>
          <w:numId w:val="43"/>
        </w:numPr>
        <w:spacing w:line="360" w:lineRule="auto"/>
        <w:ind w:left="426" w:hanging="426"/>
        <w:contextualSpacing/>
        <w:jc w:val="both"/>
      </w:pPr>
      <w:r w:rsidRPr="00C80FE1">
        <w:t>Recommends claims for admission, adjusts and rejects Creditors’ claims to the Government Trustee and Deputy Government Trustee –.  In order to arrive at this decision, an examination of the claim submitted would have to be carried out example, Proof of Debt must be submitted and evidence produced ought to satisfy the examiner.  An unfavourable decision can be the subject of an Appeal to the Court.</w:t>
      </w:r>
    </w:p>
    <w:p w14:paraId="69B4CB0D" w14:textId="77777777" w:rsidR="00E76238" w:rsidRPr="00C80FE1" w:rsidRDefault="00E76238" w:rsidP="00E76238">
      <w:pPr>
        <w:numPr>
          <w:ilvl w:val="0"/>
          <w:numId w:val="43"/>
        </w:numPr>
        <w:tabs>
          <w:tab w:val="left" w:pos="0"/>
          <w:tab w:val="left" w:pos="270"/>
          <w:tab w:val="left" w:pos="450"/>
          <w:tab w:val="left" w:pos="630"/>
        </w:tabs>
        <w:spacing w:after="200" w:line="360" w:lineRule="auto"/>
        <w:ind w:left="426" w:hanging="426"/>
        <w:contextualSpacing/>
        <w:jc w:val="both"/>
      </w:pPr>
      <w:r w:rsidRPr="00C80FE1">
        <w:lastRenderedPageBreak/>
        <w:t xml:space="preserve">  In consultation with the Deputy Government Trustee and Senior Accountant, checks claims with a view for admission or rejection by the Government Trustee.</w:t>
      </w:r>
    </w:p>
    <w:p w14:paraId="57DE9287" w14:textId="77777777" w:rsidR="00E76238" w:rsidRPr="00C80FE1" w:rsidRDefault="00E76238" w:rsidP="00E76238">
      <w:pPr>
        <w:numPr>
          <w:ilvl w:val="0"/>
          <w:numId w:val="43"/>
        </w:numPr>
        <w:spacing w:line="360" w:lineRule="auto"/>
        <w:ind w:left="426" w:hanging="426"/>
        <w:contextualSpacing/>
        <w:jc w:val="both"/>
      </w:pPr>
      <w:r w:rsidRPr="00C80FE1">
        <w:t>Retain, supervise and maintain in proper condition and safe custody assets of Bankrupts.</w:t>
      </w:r>
    </w:p>
    <w:p w14:paraId="10A838F6" w14:textId="77777777" w:rsidR="00E76238" w:rsidRPr="00C80FE1" w:rsidRDefault="00E76238" w:rsidP="00E76238">
      <w:pPr>
        <w:numPr>
          <w:ilvl w:val="0"/>
          <w:numId w:val="43"/>
        </w:numPr>
        <w:spacing w:line="360" w:lineRule="auto"/>
        <w:ind w:left="426" w:hanging="426"/>
        <w:contextualSpacing/>
        <w:jc w:val="both"/>
      </w:pPr>
      <w:r w:rsidRPr="00C80FE1">
        <w:t>Deals with all correspondence connected to the particular estate assigned.</w:t>
      </w:r>
    </w:p>
    <w:p w14:paraId="209DE8C5" w14:textId="77777777" w:rsidR="00E76238" w:rsidRPr="00C80FE1" w:rsidRDefault="00E76238" w:rsidP="00E76238">
      <w:pPr>
        <w:numPr>
          <w:ilvl w:val="0"/>
          <w:numId w:val="43"/>
        </w:numPr>
        <w:spacing w:line="360" w:lineRule="auto"/>
        <w:ind w:left="426" w:hanging="426"/>
        <w:contextualSpacing/>
        <w:jc w:val="both"/>
      </w:pPr>
      <w:r w:rsidRPr="00C80FE1">
        <w:rPr>
          <w:rFonts w:eastAsia="Calibri"/>
        </w:rPr>
        <w:t>Obtains data for and prepares Affidavits grounding applications in the Supreme Court in respect of Summons, Notice of Application for Court Orders, prepares Court Orders and Plaints for Parish Courts action.</w:t>
      </w:r>
    </w:p>
    <w:p w14:paraId="64F79845" w14:textId="77777777" w:rsidR="00E76238" w:rsidRPr="00C80FE1" w:rsidRDefault="00E76238" w:rsidP="00E76238">
      <w:pPr>
        <w:numPr>
          <w:ilvl w:val="0"/>
          <w:numId w:val="43"/>
        </w:numPr>
        <w:spacing w:line="360" w:lineRule="auto"/>
        <w:ind w:left="426" w:hanging="426"/>
        <w:contextualSpacing/>
        <w:jc w:val="both"/>
      </w:pPr>
      <w:r w:rsidRPr="00C80FE1">
        <w:t>Prepares files for matters to be heard in Court.</w:t>
      </w:r>
    </w:p>
    <w:p w14:paraId="09996C95" w14:textId="77777777" w:rsidR="00E76238" w:rsidRPr="00C80FE1" w:rsidRDefault="00E76238" w:rsidP="00E76238">
      <w:pPr>
        <w:numPr>
          <w:ilvl w:val="0"/>
          <w:numId w:val="43"/>
        </w:numPr>
        <w:spacing w:line="360" w:lineRule="auto"/>
        <w:ind w:left="426" w:hanging="426"/>
        <w:contextualSpacing/>
        <w:jc w:val="both"/>
      </w:pPr>
      <w:r w:rsidRPr="00C80FE1">
        <w:t xml:space="preserve">Attends Court along with the Government Trustee, Deputy Government or Backlog Attorney-at-Law in various matters example, for Debtor to Show Cause, Confirmation of Provisional Orders, Public Examination of Bankrupts, Applications of Discharge, Directions of the Court sought by the Trustee, </w:t>
      </w:r>
      <w:r w:rsidRPr="00C80FE1">
        <w:rPr>
          <w:rFonts w:eastAsia="Calibri"/>
        </w:rPr>
        <w:t>Notice of Application for Court Orders</w:t>
      </w:r>
      <w:r w:rsidRPr="00C80FE1">
        <w:t xml:space="preserve"> filed by the Government Trustee and other interested parties.</w:t>
      </w:r>
    </w:p>
    <w:p w14:paraId="5DE7379D" w14:textId="77777777" w:rsidR="00E76238" w:rsidRPr="00C80FE1" w:rsidRDefault="00E76238" w:rsidP="00E76238">
      <w:pPr>
        <w:numPr>
          <w:ilvl w:val="0"/>
          <w:numId w:val="43"/>
        </w:numPr>
        <w:spacing w:line="360" w:lineRule="auto"/>
        <w:ind w:left="426" w:hanging="426"/>
        <w:contextualSpacing/>
        <w:jc w:val="both"/>
      </w:pPr>
      <w:r w:rsidRPr="00C80FE1">
        <w:t>Prepares Reports and Minutes of Meeting and Public Examinations.</w:t>
      </w:r>
    </w:p>
    <w:p w14:paraId="0A4D77AD" w14:textId="77777777" w:rsidR="00E76238" w:rsidRPr="00C80FE1" w:rsidRDefault="00E76238" w:rsidP="00E76238">
      <w:pPr>
        <w:numPr>
          <w:ilvl w:val="0"/>
          <w:numId w:val="43"/>
        </w:numPr>
        <w:tabs>
          <w:tab w:val="left" w:pos="-90"/>
          <w:tab w:val="left" w:pos="0"/>
          <w:tab w:val="left" w:pos="270"/>
          <w:tab w:val="left" w:pos="450"/>
        </w:tabs>
        <w:spacing w:after="200" w:line="360" w:lineRule="auto"/>
        <w:ind w:left="426" w:hanging="426"/>
        <w:contextualSpacing/>
        <w:jc w:val="both"/>
      </w:pPr>
      <w:r w:rsidRPr="00C80FE1">
        <w:t xml:space="preserve">  Works in conjunction with the Accounts Branch in the preparation, declaration and payment of dividends.</w:t>
      </w:r>
    </w:p>
    <w:p w14:paraId="58F4E211" w14:textId="77777777" w:rsidR="00E76238" w:rsidRPr="00C80FE1" w:rsidRDefault="00E76238" w:rsidP="00E76238">
      <w:pPr>
        <w:numPr>
          <w:ilvl w:val="0"/>
          <w:numId w:val="43"/>
        </w:numPr>
        <w:spacing w:line="360" w:lineRule="auto"/>
        <w:ind w:left="426" w:hanging="426"/>
        <w:contextualSpacing/>
        <w:jc w:val="both"/>
      </w:pPr>
      <w:r w:rsidRPr="00C80FE1">
        <w:t>Prepares requests for investigation of any issue identified in any estate assigned</w:t>
      </w:r>
    </w:p>
    <w:p w14:paraId="4591852F" w14:textId="77777777" w:rsidR="00E76238" w:rsidRPr="00C80FE1" w:rsidRDefault="00E76238" w:rsidP="00E76238">
      <w:pPr>
        <w:numPr>
          <w:ilvl w:val="0"/>
          <w:numId w:val="43"/>
        </w:numPr>
        <w:spacing w:line="360" w:lineRule="auto"/>
        <w:ind w:left="426" w:hanging="426"/>
        <w:contextualSpacing/>
        <w:jc w:val="both"/>
      </w:pPr>
      <w:r w:rsidRPr="00C80FE1">
        <w:t>Any other duties assigned.</w:t>
      </w:r>
    </w:p>
    <w:p w14:paraId="576C770B" w14:textId="77777777" w:rsidR="009D09AA" w:rsidRDefault="009D09AA" w:rsidP="00E76238">
      <w:pPr>
        <w:spacing w:line="360" w:lineRule="auto"/>
        <w:contextualSpacing/>
        <w:jc w:val="both"/>
        <w:rPr>
          <w:b/>
        </w:rPr>
      </w:pPr>
    </w:p>
    <w:p w14:paraId="7AAF4233" w14:textId="77A6DCAB" w:rsidR="00E76238" w:rsidRPr="00C80FE1" w:rsidRDefault="00E76238" w:rsidP="00E76238">
      <w:pPr>
        <w:spacing w:line="360" w:lineRule="auto"/>
        <w:contextualSpacing/>
        <w:jc w:val="both"/>
        <w:rPr>
          <w:b/>
        </w:rPr>
      </w:pPr>
      <w:r w:rsidRPr="00C80FE1">
        <w:rPr>
          <w:b/>
        </w:rPr>
        <w:t>Winding up of Companies:</w:t>
      </w:r>
    </w:p>
    <w:p w14:paraId="308B8E79" w14:textId="77777777" w:rsidR="00E76238" w:rsidRPr="00C80FE1" w:rsidRDefault="00E76238" w:rsidP="00E76238">
      <w:pPr>
        <w:numPr>
          <w:ilvl w:val="0"/>
          <w:numId w:val="45"/>
        </w:numPr>
        <w:tabs>
          <w:tab w:val="left" w:pos="270"/>
          <w:tab w:val="left" w:pos="450"/>
          <w:tab w:val="left" w:pos="630"/>
        </w:tabs>
        <w:spacing w:after="200" w:line="360" w:lineRule="auto"/>
        <w:ind w:left="270" w:hanging="270"/>
        <w:contextualSpacing/>
        <w:jc w:val="both"/>
        <w:rPr>
          <w:b/>
        </w:rPr>
      </w:pPr>
      <w:r w:rsidRPr="00C80FE1">
        <w:rPr>
          <w:rFonts w:eastAsia="Calibri"/>
        </w:rPr>
        <w:t xml:space="preserve">Responsible for the administration of Winding- up of Companies through the Supreme Court for which the </w:t>
      </w:r>
      <w:r w:rsidRPr="00C80FE1">
        <w:t xml:space="preserve">Government Trustee </w:t>
      </w:r>
      <w:r w:rsidRPr="00C80FE1">
        <w:rPr>
          <w:rFonts w:eastAsia="Calibri"/>
        </w:rPr>
        <w:t>is appointed Provisional Liquidator or Liquidator.</w:t>
      </w:r>
    </w:p>
    <w:p w14:paraId="74E579D1" w14:textId="77777777" w:rsidR="00E76238" w:rsidRPr="00C80FE1" w:rsidRDefault="00E76238" w:rsidP="00E76238">
      <w:pPr>
        <w:numPr>
          <w:ilvl w:val="0"/>
          <w:numId w:val="45"/>
        </w:numPr>
        <w:tabs>
          <w:tab w:val="left" w:pos="0"/>
          <w:tab w:val="left" w:pos="270"/>
          <w:tab w:val="left" w:pos="450"/>
          <w:tab w:val="left" w:pos="630"/>
        </w:tabs>
        <w:spacing w:after="200" w:line="360" w:lineRule="auto"/>
        <w:ind w:left="270" w:hanging="270"/>
        <w:contextualSpacing/>
        <w:jc w:val="both"/>
      </w:pPr>
      <w:r w:rsidRPr="00C80FE1">
        <w:t>Notifies banks, insurance companies, building societies, courts, ministries, stockbrokers and bailiffs etc. of the making of the Winding up Order.</w:t>
      </w:r>
    </w:p>
    <w:p w14:paraId="227F3A2B" w14:textId="77777777" w:rsidR="00E76238" w:rsidRPr="00C80FE1" w:rsidRDefault="00E76238" w:rsidP="00E76238">
      <w:pPr>
        <w:numPr>
          <w:ilvl w:val="0"/>
          <w:numId w:val="45"/>
        </w:numPr>
        <w:tabs>
          <w:tab w:val="left" w:pos="0"/>
          <w:tab w:val="left" w:pos="270"/>
          <w:tab w:val="left" w:pos="450"/>
          <w:tab w:val="left" w:pos="630"/>
        </w:tabs>
        <w:spacing w:after="200" w:line="360" w:lineRule="auto"/>
        <w:ind w:left="270" w:hanging="270"/>
        <w:contextualSpacing/>
        <w:jc w:val="both"/>
      </w:pPr>
      <w:r w:rsidRPr="00C80FE1">
        <w:t>Investigates the formation of the companies by obtaining from the Registrar of Companies the date of registration, directors, shareholders, debenture holders, and any other relevant information.</w:t>
      </w:r>
    </w:p>
    <w:p w14:paraId="05E74530" w14:textId="77777777" w:rsidR="00E76238" w:rsidRPr="00C80FE1" w:rsidRDefault="00E76238" w:rsidP="00E76238">
      <w:pPr>
        <w:numPr>
          <w:ilvl w:val="0"/>
          <w:numId w:val="45"/>
        </w:numPr>
        <w:tabs>
          <w:tab w:val="left" w:pos="0"/>
          <w:tab w:val="left" w:pos="270"/>
          <w:tab w:val="left" w:pos="450"/>
          <w:tab w:val="left" w:pos="630"/>
        </w:tabs>
        <w:spacing w:after="200" w:line="360" w:lineRule="auto"/>
        <w:ind w:left="270" w:hanging="270"/>
        <w:contextualSpacing/>
        <w:jc w:val="both"/>
      </w:pPr>
      <w:r w:rsidRPr="00C80FE1">
        <w:t>Issues Notices to file Statement of Affairs to directors, contributories, secretary and other chief officers of the company.</w:t>
      </w:r>
    </w:p>
    <w:p w14:paraId="1455F372" w14:textId="77777777" w:rsidR="00E76238" w:rsidRPr="00C80FE1" w:rsidRDefault="00E76238" w:rsidP="00E76238">
      <w:pPr>
        <w:numPr>
          <w:ilvl w:val="0"/>
          <w:numId w:val="45"/>
        </w:numPr>
        <w:tabs>
          <w:tab w:val="left" w:pos="0"/>
          <w:tab w:val="left" w:pos="270"/>
          <w:tab w:val="left" w:pos="450"/>
          <w:tab w:val="left" w:pos="630"/>
        </w:tabs>
        <w:spacing w:after="200" w:line="360" w:lineRule="auto"/>
        <w:ind w:left="270" w:hanging="270"/>
        <w:contextualSpacing/>
        <w:jc w:val="both"/>
      </w:pPr>
      <w:r w:rsidRPr="00C80FE1">
        <w:rPr>
          <w:rFonts w:eastAsia="Calibri"/>
        </w:rPr>
        <w:t>Prepares and files Preliminary Reports in the Supreme Court.</w:t>
      </w:r>
    </w:p>
    <w:p w14:paraId="406907F3" w14:textId="77777777" w:rsidR="00E76238" w:rsidRPr="00C80FE1" w:rsidRDefault="00E76238" w:rsidP="00E76238">
      <w:pPr>
        <w:numPr>
          <w:ilvl w:val="0"/>
          <w:numId w:val="45"/>
        </w:numPr>
        <w:tabs>
          <w:tab w:val="left" w:pos="0"/>
          <w:tab w:val="left" w:pos="270"/>
          <w:tab w:val="left" w:pos="450"/>
          <w:tab w:val="left" w:pos="630"/>
        </w:tabs>
        <w:spacing w:after="200" w:line="360" w:lineRule="auto"/>
        <w:ind w:left="270" w:hanging="270"/>
        <w:contextualSpacing/>
        <w:jc w:val="both"/>
      </w:pPr>
      <w:r w:rsidRPr="00C80FE1">
        <w:lastRenderedPageBreak/>
        <w:t>Attends at the registered office of the company to take possession of assets, put in place proper security, insurance coverage, ascertaining particulars of occupancy, take over lease or rental if necessary.</w:t>
      </w:r>
    </w:p>
    <w:p w14:paraId="1862BD36" w14:textId="77777777" w:rsidR="00E76238" w:rsidRPr="00C80FE1" w:rsidRDefault="00E76238" w:rsidP="00E76238">
      <w:pPr>
        <w:numPr>
          <w:ilvl w:val="0"/>
          <w:numId w:val="45"/>
        </w:numPr>
        <w:tabs>
          <w:tab w:val="left" w:pos="0"/>
          <w:tab w:val="left" w:pos="270"/>
          <w:tab w:val="left" w:pos="450"/>
          <w:tab w:val="left" w:pos="630"/>
        </w:tabs>
        <w:spacing w:after="200" w:line="360" w:lineRule="auto"/>
        <w:ind w:left="270" w:hanging="270"/>
        <w:contextualSpacing/>
        <w:jc w:val="both"/>
      </w:pPr>
      <w:r w:rsidRPr="00C80FE1">
        <w:rPr>
          <w:rFonts w:eastAsia="Calibri"/>
        </w:rPr>
        <w:t>Interviews creditors and assist in filling out Proof of Debt forms.</w:t>
      </w:r>
    </w:p>
    <w:p w14:paraId="1F01827B" w14:textId="77777777" w:rsidR="00E76238" w:rsidRPr="00C80FE1" w:rsidRDefault="00E76238" w:rsidP="00E76238">
      <w:pPr>
        <w:numPr>
          <w:ilvl w:val="0"/>
          <w:numId w:val="45"/>
        </w:numPr>
        <w:tabs>
          <w:tab w:val="left" w:pos="0"/>
          <w:tab w:val="left" w:pos="270"/>
          <w:tab w:val="left" w:pos="450"/>
          <w:tab w:val="left" w:pos="630"/>
        </w:tabs>
        <w:spacing w:after="200" w:line="360" w:lineRule="auto"/>
        <w:ind w:left="270" w:hanging="270"/>
        <w:contextualSpacing/>
        <w:jc w:val="both"/>
      </w:pPr>
      <w:r w:rsidRPr="00C80FE1">
        <w:t>In consultation with the Deputy Government Trustee and Senior Accountant, checks claims with a view for admission or rejection by the Government Trustee.</w:t>
      </w:r>
    </w:p>
    <w:p w14:paraId="17F77590" w14:textId="77777777" w:rsidR="00E76238" w:rsidRPr="00C80FE1" w:rsidRDefault="00E76238" w:rsidP="00E76238">
      <w:pPr>
        <w:numPr>
          <w:ilvl w:val="0"/>
          <w:numId w:val="45"/>
        </w:numPr>
        <w:tabs>
          <w:tab w:val="left" w:pos="0"/>
          <w:tab w:val="left" w:pos="270"/>
          <w:tab w:val="left" w:pos="450"/>
          <w:tab w:val="left" w:pos="630"/>
        </w:tabs>
        <w:spacing w:after="200" w:line="360" w:lineRule="auto"/>
        <w:ind w:left="270" w:hanging="270"/>
        <w:contextualSpacing/>
        <w:jc w:val="both"/>
      </w:pPr>
      <w:r w:rsidRPr="00C80FE1">
        <w:t>Summons Meetings of Contributories and Creditors.</w:t>
      </w:r>
    </w:p>
    <w:p w14:paraId="0B65D6BA" w14:textId="77777777" w:rsidR="00E76238" w:rsidRPr="00C80FE1" w:rsidRDefault="00E76238" w:rsidP="00E76238">
      <w:pPr>
        <w:numPr>
          <w:ilvl w:val="0"/>
          <w:numId w:val="45"/>
        </w:numPr>
        <w:tabs>
          <w:tab w:val="left" w:pos="0"/>
          <w:tab w:val="left" w:pos="270"/>
          <w:tab w:val="left" w:pos="450"/>
          <w:tab w:val="left" w:pos="630"/>
        </w:tabs>
        <w:spacing w:after="200" w:line="360" w:lineRule="auto"/>
        <w:ind w:left="270" w:hanging="270"/>
        <w:contextualSpacing/>
        <w:jc w:val="both"/>
      </w:pPr>
      <w:r w:rsidRPr="00C80FE1">
        <w:rPr>
          <w:rFonts w:eastAsia="Calibri"/>
        </w:rPr>
        <w:t xml:space="preserve">Reports outcome of Meetings to the Court.  If a Committee of Inspection is appointed to act with the </w:t>
      </w:r>
      <w:r w:rsidRPr="00C80FE1">
        <w:t>Government Trustee</w:t>
      </w:r>
      <w:r w:rsidRPr="00C80FE1">
        <w:rPr>
          <w:rFonts w:eastAsia="Calibri"/>
        </w:rPr>
        <w:t xml:space="preserve"> to summon Meetings of Committee of Inspection from time to time</w:t>
      </w:r>
    </w:p>
    <w:p w14:paraId="5CEB6700" w14:textId="77777777" w:rsidR="00E76238" w:rsidRPr="00C80FE1" w:rsidRDefault="00E76238" w:rsidP="00E76238">
      <w:pPr>
        <w:numPr>
          <w:ilvl w:val="0"/>
          <w:numId w:val="45"/>
        </w:numPr>
        <w:tabs>
          <w:tab w:val="left" w:pos="0"/>
          <w:tab w:val="left" w:pos="270"/>
          <w:tab w:val="left" w:pos="450"/>
          <w:tab w:val="left" w:pos="630"/>
        </w:tabs>
        <w:spacing w:after="200" w:line="360" w:lineRule="auto"/>
        <w:contextualSpacing/>
        <w:jc w:val="both"/>
      </w:pPr>
      <w:r w:rsidRPr="00C80FE1">
        <w:t>Obtains valuation of assets and proceed to realize assets as follows:</w:t>
      </w:r>
    </w:p>
    <w:p w14:paraId="4DDB4523" w14:textId="77777777" w:rsidR="00E76238" w:rsidRPr="00C80FE1" w:rsidRDefault="00E76238" w:rsidP="00E76238">
      <w:pPr>
        <w:numPr>
          <w:ilvl w:val="1"/>
          <w:numId w:val="45"/>
        </w:numPr>
        <w:tabs>
          <w:tab w:val="left" w:pos="0"/>
          <w:tab w:val="left" w:pos="270"/>
          <w:tab w:val="left" w:pos="450"/>
          <w:tab w:val="left" w:pos="630"/>
        </w:tabs>
        <w:spacing w:after="200" w:line="360" w:lineRule="auto"/>
        <w:contextualSpacing/>
        <w:jc w:val="both"/>
      </w:pPr>
      <w:r w:rsidRPr="00C80FE1">
        <w:t>Advertisements in newspapers;</w:t>
      </w:r>
    </w:p>
    <w:p w14:paraId="6FF83D42" w14:textId="77777777" w:rsidR="00E76238" w:rsidRPr="00C80FE1" w:rsidRDefault="00E76238" w:rsidP="00E76238">
      <w:pPr>
        <w:numPr>
          <w:ilvl w:val="1"/>
          <w:numId w:val="45"/>
        </w:numPr>
        <w:tabs>
          <w:tab w:val="left" w:pos="0"/>
          <w:tab w:val="left" w:pos="270"/>
          <w:tab w:val="left" w:pos="450"/>
          <w:tab w:val="left" w:pos="630"/>
        </w:tabs>
        <w:spacing w:after="200" w:line="360" w:lineRule="auto"/>
        <w:contextualSpacing/>
        <w:jc w:val="both"/>
      </w:pPr>
      <w:r w:rsidRPr="00C80FE1">
        <w:t>Attending with prospective purchasers to inspect assets;</w:t>
      </w:r>
    </w:p>
    <w:p w14:paraId="2152FC3F" w14:textId="77777777" w:rsidR="00E76238" w:rsidRPr="00C80FE1" w:rsidRDefault="00E76238" w:rsidP="00E76238">
      <w:pPr>
        <w:numPr>
          <w:ilvl w:val="1"/>
          <w:numId w:val="45"/>
        </w:numPr>
        <w:tabs>
          <w:tab w:val="left" w:pos="0"/>
          <w:tab w:val="left" w:pos="270"/>
          <w:tab w:val="left" w:pos="450"/>
          <w:tab w:val="left" w:pos="630"/>
        </w:tabs>
        <w:spacing w:after="200" w:line="360" w:lineRule="auto"/>
        <w:contextualSpacing/>
        <w:jc w:val="both"/>
      </w:pPr>
      <w:r w:rsidRPr="00C80FE1">
        <w:t>Open offers with Trustee in Bankruptcy;</w:t>
      </w:r>
    </w:p>
    <w:p w14:paraId="07A3CCB0" w14:textId="77777777" w:rsidR="00E76238" w:rsidRPr="00C80FE1" w:rsidRDefault="00E76238" w:rsidP="00E76238">
      <w:pPr>
        <w:numPr>
          <w:ilvl w:val="1"/>
          <w:numId w:val="45"/>
        </w:numPr>
        <w:tabs>
          <w:tab w:val="left" w:pos="0"/>
          <w:tab w:val="left" w:pos="270"/>
          <w:tab w:val="left" w:pos="450"/>
          <w:tab w:val="left" w:pos="630"/>
        </w:tabs>
        <w:spacing w:after="200" w:line="360" w:lineRule="auto"/>
        <w:contextualSpacing/>
        <w:jc w:val="both"/>
      </w:pPr>
      <w:r w:rsidRPr="00C80FE1">
        <w:t>Prepare Agreement for Sale;</w:t>
      </w:r>
    </w:p>
    <w:p w14:paraId="31F04093" w14:textId="77777777" w:rsidR="00E76238" w:rsidRPr="00C80FE1" w:rsidRDefault="00E76238" w:rsidP="00E76238">
      <w:pPr>
        <w:numPr>
          <w:ilvl w:val="1"/>
          <w:numId w:val="45"/>
        </w:numPr>
        <w:tabs>
          <w:tab w:val="left" w:pos="0"/>
          <w:tab w:val="left" w:pos="270"/>
          <w:tab w:val="left" w:pos="450"/>
          <w:tab w:val="left" w:pos="630"/>
        </w:tabs>
        <w:spacing w:after="200" w:line="360" w:lineRule="auto"/>
        <w:contextualSpacing/>
        <w:jc w:val="both"/>
      </w:pPr>
      <w:r w:rsidRPr="00C80FE1">
        <w:t>Prepare transfer of assets to purchasers</w:t>
      </w:r>
    </w:p>
    <w:p w14:paraId="68EA0990" w14:textId="77777777" w:rsidR="00E76238" w:rsidRPr="00C80FE1" w:rsidRDefault="00E76238" w:rsidP="00E76238">
      <w:pPr>
        <w:numPr>
          <w:ilvl w:val="0"/>
          <w:numId w:val="45"/>
        </w:numPr>
        <w:tabs>
          <w:tab w:val="left" w:pos="-90"/>
          <w:tab w:val="left" w:pos="0"/>
          <w:tab w:val="left" w:pos="270"/>
          <w:tab w:val="left" w:pos="450"/>
        </w:tabs>
        <w:spacing w:after="200" w:line="360" w:lineRule="auto"/>
        <w:ind w:left="-270" w:firstLine="90"/>
        <w:contextualSpacing/>
        <w:jc w:val="both"/>
      </w:pPr>
      <w:r w:rsidRPr="00C80FE1">
        <w:t>Ensures the proper maintenance of the assets of the company by -</w:t>
      </w:r>
    </w:p>
    <w:p w14:paraId="757DC20F" w14:textId="77777777" w:rsidR="00E76238" w:rsidRPr="00C80FE1" w:rsidRDefault="00E76238" w:rsidP="00E76238">
      <w:pPr>
        <w:numPr>
          <w:ilvl w:val="0"/>
          <w:numId w:val="45"/>
        </w:numPr>
        <w:tabs>
          <w:tab w:val="left" w:pos="-90"/>
          <w:tab w:val="left" w:pos="0"/>
          <w:tab w:val="left" w:pos="270"/>
          <w:tab w:val="left" w:pos="450"/>
        </w:tabs>
        <w:spacing w:after="200" w:line="360" w:lineRule="auto"/>
        <w:contextualSpacing/>
        <w:jc w:val="both"/>
      </w:pPr>
      <w:r w:rsidRPr="00C80FE1">
        <w:t>Paying utility bills;</w:t>
      </w:r>
    </w:p>
    <w:p w14:paraId="748AB71A" w14:textId="77777777" w:rsidR="00E76238" w:rsidRPr="00C80FE1" w:rsidRDefault="00E76238" w:rsidP="00E76238">
      <w:pPr>
        <w:numPr>
          <w:ilvl w:val="0"/>
          <w:numId w:val="45"/>
        </w:numPr>
        <w:tabs>
          <w:tab w:val="left" w:pos="-90"/>
          <w:tab w:val="left" w:pos="0"/>
          <w:tab w:val="left" w:pos="270"/>
          <w:tab w:val="left" w:pos="450"/>
        </w:tabs>
        <w:spacing w:after="200" w:line="360" w:lineRule="auto"/>
        <w:contextualSpacing/>
        <w:jc w:val="both"/>
      </w:pPr>
      <w:r w:rsidRPr="00C80FE1">
        <w:t>Effecting repairs to property and equipment;</w:t>
      </w:r>
    </w:p>
    <w:p w14:paraId="089F51D1" w14:textId="77777777" w:rsidR="00E76238" w:rsidRPr="00C80FE1" w:rsidRDefault="00E76238" w:rsidP="00E76238">
      <w:pPr>
        <w:numPr>
          <w:ilvl w:val="0"/>
          <w:numId w:val="45"/>
        </w:numPr>
        <w:tabs>
          <w:tab w:val="left" w:pos="-90"/>
          <w:tab w:val="left" w:pos="0"/>
          <w:tab w:val="left" w:pos="270"/>
          <w:tab w:val="left" w:pos="450"/>
        </w:tabs>
        <w:spacing w:after="200" w:line="360" w:lineRule="auto"/>
        <w:contextualSpacing/>
        <w:jc w:val="both"/>
      </w:pPr>
      <w:r w:rsidRPr="00C80FE1">
        <w:t>Collecting rent whenever due.</w:t>
      </w:r>
    </w:p>
    <w:p w14:paraId="63126BA8" w14:textId="77777777" w:rsidR="00E76238" w:rsidRPr="00C80FE1" w:rsidRDefault="00E76238" w:rsidP="00E76238">
      <w:pPr>
        <w:numPr>
          <w:ilvl w:val="0"/>
          <w:numId w:val="45"/>
        </w:numPr>
        <w:tabs>
          <w:tab w:val="left" w:pos="-90"/>
          <w:tab w:val="left" w:pos="0"/>
          <w:tab w:val="left" w:pos="270"/>
          <w:tab w:val="left" w:pos="450"/>
        </w:tabs>
        <w:spacing w:after="200" w:line="360" w:lineRule="auto"/>
        <w:ind w:hanging="900"/>
        <w:contextualSpacing/>
        <w:jc w:val="both"/>
      </w:pPr>
      <w:r w:rsidRPr="00C80FE1">
        <w:t>Deals with correspondence relating to the files under supervision.</w:t>
      </w:r>
    </w:p>
    <w:p w14:paraId="54B8F6BA" w14:textId="77777777" w:rsidR="00E76238" w:rsidRPr="00C80FE1" w:rsidRDefault="00E76238" w:rsidP="00E76238">
      <w:pPr>
        <w:numPr>
          <w:ilvl w:val="0"/>
          <w:numId w:val="45"/>
        </w:numPr>
        <w:tabs>
          <w:tab w:val="left" w:pos="-90"/>
          <w:tab w:val="left" w:pos="0"/>
          <w:tab w:val="left" w:pos="270"/>
          <w:tab w:val="left" w:pos="450"/>
        </w:tabs>
        <w:spacing w:after="200" w:line="360" w:lineRule="auto"/>
        <w:ind w:hanging="180"/>
        <w:contextualSpacing/>
        <w:jc w:val="both"/>
      </w:pPr>
      <w:r w:rsidRPr="00C80FE1">
        <w:t>Obtains data for and prepares Affidavits grounding applications in the Supreme Court in respect of Summons, Notices of Motion and Dissolution Orders, prepares Court Orders and Plaints for Resident Magistrates’ Courts.</w:t>
      </w:r>
    </w:p>
    <w:p w14:paraId="56DE3096" w14:textId="77777777" w:rsidR="00E76238" w:rsidRPr="00C80FE1" w:rsidRDefault="00E76238" w:rsidP="00E76238">
      <w:pPr>
        <w:numPr>
          <w:ilvl w:val="0"/>
          <w:numId w:val="45"/>
        </w:numPr>
        <w:tabs>
          <w:tab w:val="left" w:pos="-90"/>
          <w:tab w:val="left" w:pos="0"/>
          <w:tab w:val="left" w:pos="270"/>
          <w:tab w:val="left" w:pos="450"/>
        </w:tabs>
        <w:spacing w:after="200" w:line="360" w:lineRule="auto"/>
        <w:ind w:hanging="180"/>
        <w:contextualSpacing/>
        <w:jc w:val="both"/>
      </w:pPr>
      <w:r w:rsidRPr="00C80FE1">
        <w:rPr>
          <w:rFonts w:eastAsia="Calibri"/>
        </w:rPr>
        <w:t>Prepares Caveats, Withdrawal of Caveats, Transfers, Discharge of Mortgages and Application to bring land under the Registration of Titles Act.</w:t>
      </w:r>
    </w:p>
    <w:p w14:paraId="24FABD5D" w14:textId="77777777" w:rsidR="00E76238" w:rsidRPr="00C80FE1" w:rsidRDefault="00E76238" w:rsidP="00E76238">
      <w:pPr>
        <w:numPr>
          <w:ilvl w:val="0"/>
          <w:numId w:val="45"/>
        </w:numPr>
        <w:tabs>
          <w:tab w:val="left" w:pos="-90"/>
          <w:tab w:val="left" w:pos="0"/>
          <w:tab w:val="left" w:pos="270"/>
          <w:tab w:val="left" w:pos="450"/>
        </w:tabs>
        <w:spacing w:after="200" w:line="360" w:lineRule="auto"/>
        <w:ind w:hanging="180"/>
        <w:contextualSpacing/>
        <w:jc w:val="both"/>
      </w:pPr>
      <w:r w:rsidRPr="00C80FE1">
        <w:t>Works in conjunction with the Accounts Branch in the preparation, declaration and payment of dividends.</w:t>
      </w:r>
    </w:p>
    <w:p w14:paraId="423F6E94" w14:textId="77777777" w:rsidR="00E76238" w:rsidRPr="00C80FE1" w:rsidRDefault="00E76238" w:rsidP="00E76238">
      <w:pPr>
        <w:numPr>
          <w:ilvl w:val="0"/>
          <w:numId w:val="45"/>
        </w:numPr>
        <w:tabs>
          <w:tab w:val="left" w:pos="-90"/>
          <w:tab w:val="left" w:pos="0"/>
          <w:tab w:val="left" w:pos="270"/>
          <w:tab w:val="left" w:pos="450"/>
        </w:tabs>
        <w:spacing w:after="200" w:line="360" w:lineRule="auto"/>
        <w:ind w:hanging="180"/>
        <w:contextualSpacing/>
        <w:jc w:val="both"/>
      </w:pPr>
      <w:r w:rsidRPr="00C80FE1">
        <w:t>Accompanies Trustee and Deputy in Bankruptcy to the Supreme and Resident Magistrates’ Courts in company matters.</w:t>
      </w:r>
    </w:p>
    <w:p w14:paraId="1681FCC9" w14:textId="77777777" w:rsidR="00E76238" w:rsidRPr="00C80FE1" w:rsidRDefault="00E76238" w:rsidP="00E76238">
      <w:pPr>
        <w:spacing w:line="360" w:lineRule="auto"/>
        <w:jc w:val="both"/>
        <w:rPr>
          <w:b/>
          <w:bCs/>
          <w:u w:val="single"/>
        </w:rPr>
      </w:pPr>
    </w:p>
    <w:p w14:paraId="13CB5668" w14:textId="77777777" w:rsidR="00E76238" w:rsidRPr="00C80FE1" w:rsidRDefault="00E76238" w:rsidP="00E76238">
      <w:pPr>
        <w:spacing w:line="360" w:lineRule="auto"/>
        <w:jc w:val="both"/>
        <w:rPr>
          <w:b/>
          <w:bCs/>
          <w:u w:val="single"/>
        </w:rPr>
      </w:pPr>
      <w:r w:rsidRPr="00C80FE1">
        <w:rPr>
          <w:b/>
          <w:bCs/>
          <w:u w:val="single"/>
        </w:rPr>
        <w:lastRenderedPageBreak/>
        <w:t>PERFORMANCE STANDARDS</w:t>
      </w:r>
    </w:p>
    <w:p w14:paraId="7ABE8DC6" w14:textId="77777777" w:rsidR="00E76238" w:rsidRPr="00C80FE1" w:rsidRDefault="00E76238" w:rsidP="00E76238">
      <w:pPr>
        <w:numPr>
          <w:ilvl w:val="0"/>
          <w:numId w:val="40"/>
        </w:numPr>
        <w:spacing w:line="360" w:lineRule="auto"/>
        <w:jc w:val="both"/>
        <w:rPr>
          <w:lang w:val="x-none" w:eastAsia="x-none"/>
        </w:rPr>
      </w:pPr>
      <w:r w:rsidRPr="00C80FE1">
        <w:rPr>
          <w:lang w:val="x-none" w:eastAsia="x-none"/>
        </w:rPr>
        <w:t>Tasks are to be completed within the agreed timeframe and support the strategic objectives of the Office of the Government Trustee.</w:t>
      </w:r>
    </w:p>
    <w:p w14:paraId="7B51D565" w14:textId="77777777" w:rsidR="00E76238" w:rsidRPr="00C80FE1" w:rsidRDefault="00E76238" w:rsidP="00E76238">
      <w:pPr>
        <w:numPr>
          <w:ilvl w:val="0"/>
          <w:numId w:val="40"/>
        </w:numPr>
        <w:spacing w:line="360" w:lineRule="auto"/>
        <w:rPr>
          <w:lang w:val="en-GB" w:eastAsia="x-none"/>
        </w:rPr>
      </w:pPr>
      <w:r w:rsidRPr="00C80FE1">
        <w:rPr>
          <w:lang w:val="en-GB" w:eastAsia="x-none"/>
        </w:rPr>
        <w:t>Ensure that estates are administered in a timely manner and to required standards  and recommendations lead to improvement</w:t>
      </w:r>
    </w:p>
    <w:p w14:paraId="0D747643" w14:textId="77777777" w:rsidR="00E76238" w:rsidRPr="00C80FE1" w:rsidRDefault="00E76238" w:rsidP="00E76238">
      <w:pPr>
        <w:numPr>
          <w:ilvl w:val="0"/>
          <w:numId w:val="40"/>
        </w:numPr>
        <w:spacing w:line="360" w:lineRule="auto"/>
        <w:jc w:val="both"/>
        <w:rPr>
          <w:bCs/>
          <w:lang w:val="x-none" w:eastAsia="x-none"/>
        </w:rPr>
      </w:pPr>
      <w:r w:rsidRPr="00C80FE1">
        <w:rPr>
          <w:bCs/>
          <w:lang w:val="x-none" w:eastAsia="x-none"/>
        </w:rPr>
        <w:t>Follow up mechanisms are maintained</w:t>
      </w:r>
    </w:p>
    <w:p w14:paraId="47E9917A" w14:textId="77777777" w:rsidR="00E76238" w:rsidRPr="00C80FE1" w:rsidRDefault="00E76238" w:rsidP="00E76238">
      <w:pPr>
        <w:numPr>
          <w:ilvl w:val="0"/>
          <w:numId w:val="40"/>
        </w:numPr>
        <w:spacing w:line="360" w:lineRule="auto"/>
        <w:jc w:val="both"/>
        <w:rPr>
          <w:bCs/>
          <w:lang w:val="x-none" w:eastAsia="x-none"/>
        </w:rPr>
      </w:pPr>
      <w:r w:rsidRPr="00C80FE1">
        <w:rPr>
          <w:bCs/>
          <w:lang w:val="x-none" w:eastAsia="x-none"/>
        </w:rPr>
        <w:t xml:space="preserve">Records and reports are comprehensive, constantly updated and submitted within established timeframe </w:t>
      </w:r>
    </w:p>
    <w:p w14:paraId="667EC471" w14:textId="77777777" w:rsidR="00E76238" w:rsidRPr="00C80FE1" w:rsidRDefault="00E76238" w:rsidP="00E76238">
      <w:pPr>
        <w:numPr>
          <w:ilvl w:val="0"/>
          <w:numId w:val="40"/>
        </w:numPr>
        <w:spacing w:line="360" w:lineRule="auto"/>
        <w:rPr>
          <w:lang w:val="en-GB" w:eastAsia="x-none"/>
        </w:rPr>
      </w:pPr>
      <w:r w:rsidRPr="00C80FE1">
        <w:rPr>
          <w:lang w:val="en-GB" w:eastAsia="x-none"/>
        </w:rPr>
        <w:t>Confidentiality and integrity are exercised</w:t>
      </w:r>
    </w:p>
    <w:p w14:paraId="28431C10" w14:textId="77777777" w:rsidR="00E76238" w:rsidRPr="00C80FE1" w:rsidRDefault="00E76238" w:rsidP="00E76238">
      <w:pPr>
        <w:numPr>
          <w:ilvl w:val="0"/>
          <w:numId w:val="40"/>
        </w:numPr>
        <w:spacing w:line="360" w:lineRule="auto"/>
        <w:rPr>
          <w:lang w:val="en-GB" w:eastAsia="x-none"/>
        </w:rPr>
      </w:pPr>
      <w:r w:rsidRPr="00C80FE1">
        <w:rPr>
          <w:lang w:val="en-GB" w:eastAsia="x-none"/>
        </w:rPr>
        <w:t xml:space="preserve"> A team approach is adopted and maintained within the Office</w:t>
      </w:r>
    </w:p>
    <w:p w14:paraId="319852B4" w14:textId="77777777" w:rsidR="00E76238" w:rsidRPr="00C80FE1" w:rsidRDefault="00E76238" w:rsidP="00E76238">
      <w:pPr>
        <w:spacing w:line="360" w:lineRule="auto"/>
        <w:ind w:left="720"/>
        <w:jc w:val="both"/>
        <w:rPr>
          <w:b/>
        </w:rPr>
      </w:pPr>
    </w:p>
    <w:p w14:paraId="3BA98268" w14:textId="77777777" w:rsidR="00E76238" w:rsidRPr="00C80FE1" w:rsidRDefault="00E76238" w:rsidP="00E76238">
      <w:pPr>
        <w:spacing w:line="360" w:lineRule="auto"/>
        <w:jc w:val="both"/>
        <w:rPr>
          <w:b/>
          <w:bCs/>
          <w:u w:val="single"/>
        </w:rPr>
      </w:pPr>
      <w:r w:rsidRPr="00C80FE1">
        <w:rPr>
          <w:b/>
          <w:bCs/>
          <w:u w:val="single"/>
        </w:rPr>
        <w:t>REQUIRED COMPETENCIES</w:t>
      </w:r>
    </w:p>
    <w:p w14:paraId="70FCA067" w14:textId="77777777" w:rsidR="00E76238" w:rsidRPr="00C80FE1" w:rsidRDefault="00E76238" w:rsidP="00E76238">
      <w:pPr>
        <w:numPr>
          <w:ilvl w:val="0"/>
          <w:numId w:val="41"/>
        </w:numPr>
        <w:spacing w:line="360" w:lineRule="auto"/>
        <w:jc w:val="both"/>
      </w:pPr>
      <w:r w:rsidRPr="00C80FE1">
        <w:t>Excellent organizational skills</w:t>
      </w:r>
    </w:p>
    <w:p w14:paraId="26A27A58" w14:textId="77777777" w:rsidR="00E76238" w:rsidRPr="00C80FE1" w:rsidRDefault="00E76238" w:rsidP="00E76238">
      <w:pPr>
        <w:numPr>
          <w:ilvl w:val="0"/>
          <w:numId w:val="41"/>
        </w:numPr>
        <w:spacing w:line="360" w:lineRule="auto"/>
        <w:jc w:val="both"/>
      </w:pPr>
      <w:r w:rsidRPr="00C80FE1">
        <w:t>Ability to work well with others</w:t>
      </w:r>
    </w:p>
    <w:p w14:paraId="423C3D3D" w14:textId="77777777" w:rsidR="00E76238" w:rsidRPr="00C80FE1" w:rsidRDefault="00E76238" w:rsidP="00E76238">
      <w:pPr>
        <w:numPr>
          <w:ilvl w:val="0"/>
          <w:numId w:val="41"/>
        </w:numPr>
        <w:spacing w:line="360" w:lineRule="auto"/>
        <w:jc w:val="both"/>
      </w:pPr>
      <w:r w:rsidRPr="00C80FE1">
        <w:t>Good interpersonal skills</w:t>
      </w:r>
    </w:p>
    <w:p w14:paraId="1C061AA3" w14:textId="77777777" w:rsidR="00E76238" w:rsidRPr="00C80FE1" w:rsidRDefault="00E76238" w:rsidP="00E76238">
      <w:pPr>
        <w:numPr>
          <w:ilvl w:val="0"/>
          <w:numId w:val="41"/>
        </w:numPr>
        <w:spacing w:line="360" w:lineRule="auto"/>
        <w:jc w:val="both"/>
      </w:pPr>
      <w:r w:rsidRPr="00C80FE1">
        <w:t>Excellent oral and written communication skills</w:t>
      </w:r>
    </w:p>
    <w:p w14:paraId="3138B203" w14:textId="77777777" w:rsidR="00E76238" w:rsidRPr="00C80FE1" w:rsidRDefault="00E76238" w:rsidP="00E76238">
      <w:pPr>
        <w:numPr>
          <w:ilvl w:val="0"/>
          <w:numId w:val="41"/>
        </w:numPr>
        <w:spacing w:line="360" w:lineRule="auto"/>
        <w:jc w:val="both"/>
        <w:rPr>
          <w:b/>
          <w:bCs/>
        </w:rPr>
      </w:pPr>
      <w:r w:rsidRPr="00C80FE1">
        <w:t>Proficiency in the use of relevant computer applications</w:t>
      </w:r>
    </w:p>
    <w:p w14:paraId="6711EBEA" w14:textId="77777777" w:rsidR="00E76238" w:rsidRPr="00C80FE1" w:rsidRDefault="00E76238" w:rsidP="00E76238">
      <w:pPr>
        <w:tabs>
          <w:tab w:val="left" w:pos="1800"/>
        </w:tabs>
        <w:spacing w:line="360" w:lineRule="auto"/>
        <w:ind w:left="720"/>
        <w:jc w:val="both"/>
        <w:rPr>
          <w:b/>
          <w:bCs/>
          <w:u w:val="single"/>
        </w:rPr>
      </w:pPr>
    </w:p>
    <w:p w14:paraId="35944D25" w14:textId="77777777" w:rsidR="00E76238" w:rsidRPr="00C80FE1" w:rsidRDefault="00E76238" w:rsidP="00E76238">
      <w:pPr>
        <w:tabs>
          <w:tab w:val="left" w:pos="1800"/>
        </w:tabs>
        <w:spacing w:line="360" w:lineRule="auto"/>
        <w:jc w:val="both"/>
        <w:rPr>
          <w:b/>
          <w:bCs/>
          <w:u w:val="single"/>
        </w:rPr>
      </w:pPr>
      <w:r w:rsidRPr="00C80FE1">
        <w:rPr>
          <w:b/>
          <w:bCs/>
          <w:u w:val="single"/>
        </w:rPr>
        <w:t>MINIMUM REQUIRED QUALIFICATION AND EXPERIENCE</w:t>
      </w:r>
    </w:p>
    <w:p w14:paraId="156055D1" w14:textId="77777777" w:rsidR="00E76238" w:rsidRPr="00C80FE1" w:rsidRDefault="00E76238" w:rsidP="00E76238">
      <w:pPr>
        <w:numPr>
          <w:ilvl w:val="0"/>
          <w:numId w:val="42"/>
        </w:numPr>
        <w:autoSpaceDE w:val="0"/>
        <w:autoSpaceDN w:val="0"/>
        <w:adjustRightInd w:val="0"/>
        <w:spacing w:line="360" w:lineRule="auto"/>
        <w:jc w:val="both"/>
        <w:rPr>
          <w:color w:val="000000"/>
        </w:rPr>
      </w:pPr>
      <w:r w:rsidRPr="00C80FE1">
        <w:rPr>
          <w:color w:val="000000"/>
        </w:rPr>
        <w:t>A First Degree; Law, Management Studies, Business Administration or Equivalent Qualification would be an asset</w:t>
      </w:r>
    </w:p>
    <w:p w14:paraId="2BC8F072" w14:textId="77777777" w:rsidR="00E76238" w:rsidRPr="00C80FE1" w:rsidRDefault="00E76238" w:rsidP="00E76238">
      <w:pPr>
        <w:numPr>
          <w:ilvl w:val="0"/>
          <w:numId w:val="42"/>
        </w:numPr>
        <w:autoSpaceDE w:val="0"/>
        <w:autoSpaceDN w:val="0"/>
        <w:adjustRightInd w:val="0"/>
        <w:spacing w:line="360" w:lineRule="auto"/>
        <w:jc w:val="both"/>
        <w:rPr>
          <w:color w:val="000000"/>
        </w:rPr>
      </w:pPr>
      <w:r w:rsidRPr="00C80FE1">
        <w:rPr>
          <w:color w:val="000000"/>
        </w:rPr>
        <w:t>Paralegal Associate Degree/Certificate/Diploma would be an advantage</w:t>
      </w:r>
    </w:p>
    <w:p w14:paraId="56BCFDC2" w14:textId="77777777" w:rsidR="00E76238" w:rsidRPr="00C80FE1" w:rsidRDefault="00E76238" w:rsidP="00E76238">
      <w:pPr>
        <w:numPr>
          <w:ilvl w:val="0"/>
          <w:numId w:val="42"/>
        </w:numPr>
        <w:autoSpaceDE w:val="0"/>
        <w:autoSpaceDN w:val="0"/>
        <w:adjustRightInd w:val="0"/>
        <w:spacing w:line="360" w:lineRule="auto"/>
        <w:jc w:val="both"/>
        <w:rPr>
          <w:color w:val="000000"/>
        </w:rPr>
      </w:pPr>
      <w:r w:rsidRPr="00C80FE1">
        <w:rPr>
          <w:color w:val="000000"/>
        </w:rPr>
        <w:t xml:space="preserve">Three (3) years working experience in the administration of estates or trusts, preferably including drafting of Court documents and documents relating to dealings with land and other property </w:t>
      </w:r>
    </w:p>
    <w:p w14:paraId="2B5FEC18" w14:textId="77777777" w:rsidR="00E76238" w:rsidRPr="00C80FE1" w:rsidRDefault="00E76238" w:rsidP="00E76238">
      <w:pPr>
        <w:numPr>
          <w:ilvl w:val="0"/>
          <w:numId w:val="42"/>
        </w:numPr>
        <w:autoSpaceDE w:val="0"/>
        <w:autoSpaceDN w:val="0"/>
        <w:adjustRightInd w:val="0"/>
        <w:spacing w:line="360" w:lineRule="auto"/>
        <w:jc w:val="both"/>
        <w:rPr>
          <w:color w:val="000000"/>
        </w:rPr>
      </w:pPr>
      <w:r w:rsidRPr="00C80FE1">
        <w:rPr>
          <w:color w:val="000000"/>
        </w:rPr>
        <w:t xml:space="preserve">Proficiency in Microsoft applications </w:t>
      </w:r>
    </w:p>
    <w:p w14:paraId="19F12EC9" w14:textId="77777777" w:rsidR="00E76238" w:rsidRPr="00C80FE1" w:rsidRDefault="00E76238" w:rsidP="00E76238">
      <w:pPr>
        <w:tabs>
          <w:tab w:val="left" w:pos="1800"/>
        </w:tabs>
        <w:spacing w:line="360" w:lineRule="auto"/>
        <w:jc w:val="both"/>
        <w:rPr>
          <w:b/>
          <w:bCs/>
          <w:u w:val="single"/>
        </w:rPr>
      </w:pPr>
    </w:p>
    <w:p w14:paraId="549C953B" w14:textId="77777777" w:rsidR="00E76238" w:rsidRPr="00C80FE1" w:rsidRDefault="00E76238" w:rsidP="00E76238">
      <w:pPr>
        <w:tabs>
          <w:tab w:val="left" w:pos="1800"/>
        </w:tabs>
        <w:spacing w:line="360" w:lineRule="auto"/>
        <w:jc w:val="both"/>
        <w:rPr>
          <w:u w:val="single"/>
        </w:rPr>
      </w:pPr>
      <w:r w:rsidRPr="00C80FE1">
        <w:rPr>
          <w:b/>
          <w:bCs/>
          <w:u w:val="single"/>
        </w:rPr>
        <w:t>SPECIAL CONDITIONS ASSOCIATED WITH THE JOB</w:t>
      </w:r>
    </w:p>
    <w:p w14:paraId="1615EBD3" w14:textId="090C4392" w:rsidR="00E76238" w:rsidRPr="00C80FE1" w:rsidRDefault="00E76238" w:rsidP="00E76238">
      <w:pPr>
        <w:numPr>
          <w:ilvl w:val="0"/>
          <w:numId w:val="42"/>
        </w:numPr>
        <w:autoSpaceDE w:val="0"/>
        <w:autoSpaceDN w:val="0"/>
        <w:adjustRightInd w:val="0"/>
        <w:spacing w:line="360" w:lineRule="auto"/>
        <w:jc w:val="both"/>
        <w:rPr>
          <w:color w:val="000000"/>
        </w:rPr>
      </w:pPr>
      <w:r w:rsidRPr="00C80FE1">
        <w:rPr>
          <w:color w:val="000000"/>
        </w:rPr>
        <w:t xml:space="preserve">Typical office environment, no adverse working </w:t>
      </w:r>
      <w:r w:rsidR="009D09AA" w:rsidRPr="00C80FE1">
        <w:rPr>
          <w:color w:val="000000"/>
        </w:rPr>
        <w:t>conditions</w:t>
      </w:r>
      <w:r w:rsidRPr="00C80FE1">
        <w:rPr>
          <w:color w:val="000000"/>
        </w:rPr>
        <w:t xml:space="preserve"> </w:t>
      </w:r>
    </w:p>
    <w:p w14:paraId="6204CD00" w14:textId="187A67F8" w:rsidR="00E76238" w:rsidRPr="00C80FE1" w:rsidRDefault="00E76238" w:rsidP="00E76238">
      <w:pPr>
        <w:numPr>
          <w:ilvl w:val="0"/>
          <w:numId w:val="42"/>
        </w:numPr>
        <w:autoSpaceDE w:val="0"/>
        <w:autoSpaceDN w:val="0"/>
        <w:adjustRightInd w:val="0"/>
        <w:spacing w:line="360" w:lineRule="auto"/>
        <w:jc w:val="both"/>
        <w:rPr>
          <w:color w:val="000000"/>
        </w:rPr>
      </w:pPr>
      <w:r w:rsidRPr="00C80FE1">
        <w:rPr>
          <w:color w:val="000000"/>
        </w:rPr>
        <w:t xml:space="preserve">Willingness </w:t>
      </w:r>
      <w:r w:rsidR="009D09AA" w:rsidRPr="00C80FE1">
        <w:rPr>
          <w:color w:val="000000"/>
        </w:rPr>
        <w:t>to travel</w:t>
      </w:r>
      <w:r w:rsidRPr="00C80FE1">
        <w:rPr>
          <w:color w:val="000000"/>
        </w:rPr>
        <w:t xml:space="preserve"> island wide</w:t>
      </w:r>
    </w:p>
    <w:p w14:paraId="45371BB9" w14:textId="77777777" w:rsidR="00687D61" w:rsidRPr="00480F35" w:rsidRDefault="00687D61" w:rsidP="00A1681E">
      <w:pPr>
        <w:shd w:val="clear" w:color="auto" w:fill="000000" w:themeFill="text1"/>
        <w:jc w:val="center"/>
        <w:rPr>
          <w:b/>
        </w:rPr>
      </w:pPr>
      <w:r w:rsidRPr="00480F35">
        <w:rPr>
          <w:b/>
        </w:rPr>
        <w:lastRenderedPageBreak/>
        <w:t>Applications accompanied by resume should be submitted no later than</w:t>
      </w:r>
    </w:p>
    <w:p w14:paraId="5E3390C5" w14:textId="6D9B470F" w:rsidR="00AE57B6" w:rsidRPr="00002EC2" w:rsidRDefault="00AE57B6" w:rsidP="00A1681E">
      <w:pPr>
        <w:shd w:val="clear" w:color="auto" w:fill="000000" w:themeFill="text1"/>
        <w:jc w:val="center"/>
        <w:rPr>
          <w:b/>
          <w:color w:val="FFFFFF" w:themeColor="background1"/>
        </w:rPr>
      </w:pPr>
      <w:r w:rsidRPr="00002EC2">
        <w:rPr>
          <w:b/>
          <w:color w:val="FFFFFF" w:themeColor="background1"/>
          <w:highlight w:val="black"/>
        </w:rPr>
        <w:t xml:space="preserve">April </w:t>
      </w:r>
      <w:r w:rsidR="00F2731B">
        <w:rPr>
          <w:b/>
          <w:color w:val="FFFFFF" w:themeColor="background1"/>
          <w:highlight w:val="black"/>
        </w:rPr>
        <w:t>3</w:t>
      </w:r>
      <w:r w:rsidRPr="00002EC2">
        <w:rPr>
          <w:b/>
          <w:color w:val="FFFFFF" w:themeColor="background1"/>
          <w:highlight w:val="black"/>
        </w:rPr>
        <w:t>, 2026</w:t>
      </w:r>
    </w:p>
    <w:p w14:paraId="6E2F729A" w14:textId="72811C9C" w:rsidR="00687D61" w:rsidRPr="00480F35" w:rsidRDefault="00687D61" w:rsidP="00A1681E">
      <w:pPr>
        <w:shd w:val="clear" w:color="auto" w:fill="000000" w:themeFill="text1"/>
        <w:jc w:val="center"/>
        <w:rPr>
          <w:b/>
        </w:rPr>
      </w:pPr>
      <w:r w:rsidRPr="00480F35">
        <w:rPr>
          <w:b/>
        </w:rPr>
        <w:t>to:</w:t>
      </w:r>
    </w:p>
    <w:p w14:paraId="2D4C7B74" w14:textId="77777777" w:rsidR="00687D61" w:rsidRPr="00480F35" w:rsidRDefault="00687D61" w:rsidP="00A1681E">
      <w:pPr>
        <w:shd w:val="clear" w:color="auto" w:fill="000000" w:themeFill="text1"/>
        <w:jc w:val="center"/>
        <w:rPr>
          <w:b/>
        </w:rPr>
      </w:pPr>
    </w:p>
    <w:p w14:paraId="6A28CE34" w14:textId="77777777" w:rsidR="00687D61" w:rsidRPr="00480F35" w:rsidRDefault="00687D61" w:rsidP="00A1681E">
      <w:pPr>
        <w:shd w:val="clear" w:color="auto" w:fill="000000" w:themeFill="text1"/>
        <w:jc w:val="center"/>
        <w:rPr>
          <w:b/>
        </w:rPr>
      </w:pPr>
      <w:r w:rsidRPr="00480F35">
        <w:rPr>
          <w:b/>
        </w:rPr>
        <w:t>The Director, Human Resource Management and Development</w:t>
      </w:r>
    </w:p>
    <w:p w14:paraId="3A7BA284" w14:textId="77777777" w:rsidR="00687D61" w:rsidRPr="00480F35" w:rsidRDefault="00687D61" w:rsidP="00A1681E">
      <w:pPr>
        <w:shd w:val="clear" w:color="auto" w:fill="000000" w:themeFill="text1"/>
        <w:jc w:val="center"/>
        <w:rPr>
          <w:b/>
        </w:rPr>
      </w:pPr>
      <w:r w:rsidRPr="00480F35">
        <w:rPr>
          <w:b/>
        </w:rPr>
        <w:t>Ministry of Industry, Investment &amp; Commerce</w:t>
      </w:r>
    </w:p>
    <w:p w14:paraId="341684EF" w14:textId="77777777" w:rsidR="00687D61" w:rsidRPr="00480F35" w:rsidRDefault="00687D61" w:rsidP="00A1681E">
      <w:pPr>
        <w:shd w:val="clear" w:color="auto" w:fill="000000" w:themeFill="text1"/>
        <w:jc w:val="center"/>
        <w:rPr>
          <w:b/>
        </w:rPr>
      </w:pPr>
      <w:r w:rsidRPr="00480F35">
        <w:rPr>
          <w:b/>
        </w:rPr>
        <w:t>4 St. Lucia Avenue, Kingston 5</w:t>
      </w:r>
    </w:p>
    <w:p w14:paraId="5EF69CA3" w14:textId="43CBE74E" w:rsidR="00687D61" w:rsidRDefault="00687D61" w:rsidP="00A1681E">
      <w:pPr>
        <w:shd w:val="clear" w:color="auto" w:fill="000000" w:themeFill="text1"/>
        <w:jc w:val="center"/>
      </w:pPr>
      <w:r w:rsidRPr="00480F35">
        <w:rPr>
          <w:b/>
        </w:rPr>
        <w:t xml:space="preserve">Email: </w:t>
      </w:r>
      <w:hyperlink r:id="rId6" w:history="1">
        <w:r w:rsidR="00E47D8E" w:rsidRPr="00F77E4A">
          <w:rPr>
            <w:rStyle w:val="Hyperlink"/>
            <w:b/>
          </w:rPr>
          <w:t>hrm@miic.gov.jm</w:t>
        </w:r>
      </w:hyperlink>
    </w:p>
    <w:p w14:paraId="62704585" w14:textId="77777777" w:rsidR="00A1681E" w:rsidRDefault="00A1681E" w:rsidP="00A1681E">
      <w:pPr>
        <w:shd w:val="clear" w:color="auto" w:fill="000000" w:themeFill="text1"/>
        <w:jc w:val="center"/>
      </w:pPr>
    </w:p>
    <w:p w14:paraId="7F3ADD3D" w14:textId="18E73EF3" w:rsidR="00A1681E" w:rsidRDefault="00A1681E" w:rsidP="00A1681E">
      <w:pPr>
        <w:shd w:val="clear" w:color="auto" w:fill="000000" w:themeFill="text1"/>
        <w:jc w:val="center"/>
        <w:rPr>
          <w:b/>
        </w:rPr>
      </w:pPr>
      <w:r>
        <w:rPr>
          <w:b/>
          <w:bCs/>
        </w:rPr>
        <w:t>W</w:t>
      </w:r>
      <w:r w:rsidRPr="008D43CF">
        <w:rPr>
          <w:b/>
          <w:bCs/>
        </w:rPr>
        <w:t xml:space="preserve">e </w:t>
      </w:r>
      <w:r>
        <w:rPr>
          <w:b/>
          <w:bCs/>
        </w:rPr>
        <w:t>appreciate your responses</w:t>
      </w:r>
      <w:r w:rsidRPr="008D43CF">
        <w:rPr>
          <w:b/>
          <w:bCs/>
        </w:rPr>
        <w:t xml:space="preserve">; </w:t>
      </w:r>
      <w:r>
        <w:rPr>
          <w:b/>
          <w:bCs/>
        </w:rPr>
        <w:t>however</w:t>
      </w:r>
      <w:r w:rsidRPr="008D43CF">
        <w:rPr>
          <w:b/>
          <w:bCs/>
        </w:rPr>
        <w:t xml:space="preserve"> only short-listed</w:t>
      </w:r>
      <w:r w:rsidRPr="00A1681E">
        <w:rPr>
          <w:b/>
          <w:bCs/>
        </w:rPr>
        <w:t xml:space="preserve"> </w:t>
      </w:r>
      <w:r w:rsidRPr="008D43CF">
        <w:rPr>
          <w:b/>
          <w:bCs/>
        </w:rPr>
        <w:t>applicants will be contacted.</w:t>
      </w:r>
    </w:p>
    <w:p w14:paraId="35E414EC" w14:textId="77777777" w:rsidR="00687D61" w:rsidRPr="00480F35" w:rsidRDefault="00687D61" w:rsidP="00A1681E">
      <w:pPr>
        <w:shd w:val="clear" w:color="auto" w:fill="000000" w:themeFill="text1"/>
        <w:jc w:val="center"/>
        <w:rPr>
          <w:b/>
        </w:rPr>
      </w:pPr>
    </w:p>
    <w:p w14:paraId="758E0A82" w14:textId="77777777" w:rsidR="00467969" w:rsidRDefault="00467969" w:rsidP="00A1681E">
      <w:pPr>
        <w:shd w:val="clear" w:color="auto" w:fill="FFFFFF" w:themeFill="background1"/>
      </w:pPr>
    </w:p>
    <w:p w14:paraId="65361C3A" w14:textId="77777777" w:rsidR="00467969" w:rsidRDefault="00467969" w:rsidP="00467969"/>
    <w:p w14:paraId="67E5D8C6" w14:textId="77777777" w:rsidR="00467969" w:rsidRDefault="00467969" w:rsidP="00467969"/>
    <w:p w14:paraId="77BA1FDC" w14:textId="77777777" w:rsidR="00467969" w:rsidRDefault="00467969" w:rsidP="00467969"/>
    <w:p w14:paraId="3A652565" w14:textId="77777777" w:rsidR="00467969" w:rsidRDefault="00467969" w:rsidP="00467969"/>
    <w:p w14:paraId="555871E0" w14:textId="77777777" w:rsidR="00467969" w:rsidRDefault="00467969" w:rsidP="00467969"/>
    <w:p w14:paraId="3D158494" w14:textId="77777777" w:rsidR="00467969" w:rsidRDefault="00467969" w:rsidP="00467969"/>
    <w:p w14:paraId="7D8BF24F" w14:textId="77777777" w:rsidR="00467969" w:rsidRDefault="00467969" w:rsidP="00467969"/>
    <w:p w14:paraId="7CDBCB03" w14:textId="77777777" w:rsidR="00467969" w:rsidRDefault="00467969" w:rsidP="00467969"/>
    <w:p w14:paraId="17083E49" w14:textId="77777777" w:rsidR="00467969" w:rsidRDefault="00467969" w:rsidP="00467969"/>
    <w:p w14:paraId="324A244D" w14:textId="77777777" w:rsidR="00467969" w:rsidRDefault="00467969" w:rsidP="00467969"/>
    <w:p w14:paraId="615F7723" w14:textId="77777777" w:rsidR="00467969" w:rsidRDefault="00467969" w:rsidP="00467969"/>
    <w:p w14:paraId="266A5966" w14:textId="77777777" w:rsidR="00467969" w:rsidRDefault="00467969" w:rsidP="00467969"/>
    <w:p w14:paraId="58F4762B" w14:textId="77777777" w:rsidR="00467969" w:rsidRDefault="00467969" w:rsidP="00467969"/>
    <w:p w14:paraId="356640D7" w14:textId="77777777" w:rsidR="00467969" w:rsidRDefault="00467969" w:rsidP="00467969"/>
    <w:p w14:paraId="2ED23D31" w14:textId="77777777" w:rsidR="00467969" w:rsidRDefault="00467969" w:rsidP="00467969"/>
    <w:p w14:paraId="006E67B2" w14:textId="77777777" w:rsidR="00467969" w:rsidRDefault="00467969"/>
    <w:sectPr w:rsidR="00467969" w:rsidSect="00CE6569">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F786FA6"/>
    <w:lvl w:ilvl="0">
      <w:numFmt w:val="decimal"/>
      <w:lvlText w:val="*"/>
      <w:lvlJc w:val="left"/>
      <w:pPr>
        <w:ind w:left="360" w:firstLine="0"/>
      </w:pPr>
    </w:lvl>
  </w:abstractNum>
  <w:abstractNum w:abstractNumId="1" w15:restartNumberingAfterBreak="0">
    <w:nsid w:val="00D64A56"/>
    <w:multiLevelType w:val="hybridMultilevel"/>
    <w:tmpl w:val="EB4ECF34"/>
    <w:lvl w:ilvl="0" w:tplc="20090001">
      <w:start w:val="1"/>
      <w:numFmt w:val="bullet"/>
      <w:lvlText w:val=""/>
      <w:lvlJc w:val="left"/>
      <w:pPr>
        <w:ind w:left="720" w:hanging="360"/>
      </w:pPr>
      <w:rPr>
        <w:rFonts w:ascii="Symbol" w:hAnsi="Symbol" w:hint="default"/>
      </w:rPr>
    </w:lvl>
    <w:lvl w:ilvl="1" w:tplc="20090003">
      <w:start w:val="1"/>
      <w:numFmt w:val="bullet"/>
      <w:lvlText w:val="o"/>
      <w:lvlJc w:val="left"/>
      <w:pPr>
        <w:ind w:left="1440" w:hanging="360"/>
      </w:pPr>
      <w:rPr>
        <w:rFonts w:ascii="Courier New" w:hAnsi="Courier New" w:cs="Courier New" w:hint="default"/>
      </w:rPr>
    </w:lvl>
    <w:lvl w:ilvl="2" w:tplc="20090005">
      <w:start w:val="1"/>
      <w:numFmt w:val="bullet"/>
      <w:lvlText w:val=""/>
      <w:lvlJc w:val="left"/>
      <w:pPr>
        <w:ind w:left="2160" w:hanging="360"/>
      </w:pPr>
      <w:rPr>
        <w:rFonts w:ascii="Wingdings" w:hAnsi="Wingdings" w:hint="default"/>
      </w:rPr>
    </w:lvl>
    <w:lvl w:ilvl="3" w:tplc="20090001">
      <w:start w:val="1"/>
      <w:numFmt w:val="bullet"/>
      <w:lvlText w:val=""/>
      <w:lvlJc w:val="left"/>
      <w:pPr>
        <w:ind w:left="2880" w:hanging="360"/>
      </w:pPr>
      <w:rPr>
        <w:rFonts w:ascii="Symbol" w:hAnsi="Symbol" w:hint="default"/>
      </w:rPr>
    </w:lvl>
    <w:lvl w:ilvl="4" w:tplc="20090003">
      <w:start w:val="1"/>
      <w:numFmt w:val="bullet"/>
      <w:lvlText w:val="o"/>
      <w:lvlJc w:val="left"/>
      <w:pPr>
        <w:ind w:left="3600" w:hanging="360"/>
      </w:pPr>
      <w:rPr>
        <w:rFonts w:ascii="Courier New" w:hAnsi="Courier New" w:cs="Courier New" w:hint="default"/>
      </w:rPr>
    </w:lvl>
    <w:lvl w:ilvl="5" w:tplc="20090005">
      <w:start w:val="1"/>
      <w:numFmt w:val="bullet"/>
      <w:lvlText w:val=""/>
      <w:lvlJc w:val="left"/>
      <w:pPr>
        <w:ind w:left="4320" w:hanging="360"/>
      </w:pPr>
      <w:rPr>
        <w:rFonts w:ascii="Wingdings" w:hAnsi="Wingdings" w:hint="default"/>
      </w:rPr>
    </w:lvl>
    <w:lvl w:ilvl="6" w:tplc="20090001">
      <w:start w:val="1"/>
      <w:numFmt w:val="bullet"/>
      <w:lvlText w:val=""/>
      <w:lvlJc w:val="left"/>
      <w:pPr>
        <w:ind w:left="5040" w:hanging="360"/>
      </w:pPr>
      <w:rPr>
        <w:rFonts w:ascii="Symbol" w:hAnsi="Symbol" w:hint="default"/>
      </w:rPr>
    </w:lvl>
    <w:lvl w:ilvl="7" w:tplc="20090003">
      <w:start w:val="1"/>
      <w:numFmt w:val="bullet"/>
      <w:lvlText w:val="o"/>
      <w:lvlJc w:val="left"/>
      <w:pPr>
        <w:ind w:left="5760" w:hanging="360"/>
      </w:pPr>
      <w:rPr>
        <w:rFonts w:ascii="Courier New" w:hAnsi="Courier New" w:cs="Courier New" w:hint="default"/>
      </w:rPr>
    </w:lvl>
    <w:lvl w:ilvl="8" w:tplc="20090005">
      <w:start w:val="1"/>
      <w:numFmt w:val="bullet"/>
      <w:lvlText w:val=""/>
      <w:lvlJc w:val="left"/>
      <w:pPr>
        <w:ind w:left="6480" w:hanging="360"/>
      </w:pPr>
      <w:rPr>
        <w:rFonts w:ascii="Wingdings" w:hAnsi="Wingdings" w:hint="default"/>
      </w:rPr>
    </w:lvl>
  </w:abstractNum>
  <w:abstractNum w:abstractNumId="2" w15:restartNumberingAfterBreak="0">
    <w:nsid w:val="024665DF"/>
    <w:multiLevelType w:val="hybridMultilevel"/>
    <w:tmpl w:val="9E8E4ABE"/>
    <w:lvl w:ilvl="0" w:tplc="639CC0CA">
      <w:numFmt w:val="bullet"/>
      <w:lvlText w:val=""/>
      <w:lvlJc w:val="left"/>
      <w:pPr>
        <w:tabs>
          <w:tab w:val="num" w:pos="720"/>
        </w:tabs>
        <w:ind w:left="720" w:hanging="720"/>
      </w:pPr>
      <w:rPr>
        <w:rFonts w:ascii="Symbol" w:eastAsia="Times New Roman" w:hAnsi="Symbol" w:cs="Times New Roman" w:hint="default"/>
        <w:b/>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15:restartNumberingAfterBreak="0">
    <w:nsid w:val="07211AAE"/>
    <w:multiLevelType w:val="hybridMultilevel"/>
    <w:tmpl w:val="0BFC3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B2D52"/>
    <w:multiLevelType w:val="hybridMultilevel"/>
    <w:tmpl w:val="B1905206"/>
    <w:lvl w:ilvl="0" w:tplc="44F86F3E">
      <w:start w:val="1"/>
      <w:numFmt w:val="bullet"/>
      <w:lvlText w:val=""/>
      <w:lvlJc w:val="left"/>
      <w:pPr>
        <w:tabs>
          <w:tab w:val="num" w:pos="360"/>
        </w:tabs>
        <w:ind w:left="360" w:hanging="360"/>
      </w:pPr>
      <w:rPr>
        <w:rFonts w:ascii="Wingdings" w:hAnsi="Wingdings" w:hint="default"/>
        <w:sz w:val="24"/>
      </w:rPr>
    </w:lvl>
    <w:lvl w:ilvl="1" w:tplc="20090003">
      <w:start w:val="1"/>
      <w:numFmt w:val="bullet"/>
      <w:lvlText w:val="o"/>
      <w:lvlJc w:val="left"/>
      <w:pPr>
        <w:tabs>
          <w:tab w:val="num" w:pos="1440"/>
        </w:tabs>
        <w:ind w:left="1440" w:hanging="360"/>
      </w:pPr>
      <w:rPr>
        <w:rFonts w:ascii="Courier New" w:hAnsi="Courier New" w:cs="Times New Roman" w:hint="default"/>
      </w:rPr>
    </w:lvl>
    <w:lvl w:ilvl="2" w:tplc="20090005">
      <w:start w:val="1"/>
      <w:numFmt w:val="bullet"/>
      <w:lvlText w:val=""/>
      <w:lvlJc w:val="left"/>
      <w:pPr>
        <w:tabs>
          <w:tab w:val="num" w:pos="2160"/>
        </w:tabs>
        <w:ind w:left="2160" w:hanging="360"/>
      </w:pPr>
      <w:rPr>
        <w:rFonts w:ascii="Wingdings" w:hAnsi="Wingdings" w:hint="default"/>
      </w:rPr>
    </w:lvl>
    <w:lvl w:ilvl="3" w:tplc="20090001">
      <w:start w:val="1"/>
      <w:numFmt w:val="bullet"/>
      <w:lvlText w:val=""/>
      <w:lvlJc w:val="left"/>
      <w:pPr>
        <w:tabs>
          <w:tab w:val="num" w:pos="2880"/>
        </w:tabs>
        <w:ind w:left="2880" w:hanging="360"/>
      </w:pPr>
      <w:rPr>
        <w:rFonts w:ascii="Symbol" w:hAnsi="Symbol" w:hint="default"/>
      </w:rPr>
    </w:lvl>
    <w:lvl w:ilvl="4" w:tplc="20090003">
      <w:start w:val="1"/>
      <w:numFmt w:val="bullet"/>
      <w:lvlText w:val="o"/>
      <w:lvlJc w:val="left"/>
      <w:pPr>
        <w:tabs>
          <w:tab w:val="num" w:pos="3600"/>
        </w:tabs>
        <w:ind w:left="3600" w:hanging="360"/>
      </w:pPr>
      <w:rPr>
        <w:rFonts w:ascii="Courier New" w:hAnsi="Courier New" w:cs="Times New Roman" w:hint="default"/>
      </w:rPr>
    </w:lvl>
    <w:lvl w:ilvl="5" w:tplc="20090005">
      <w:start w:val="1"/>
      <w:numFmt w:val="bullet"/>
      <w:lvlText w:val=""/>
      <w:lvlJc w:val="left"/>
      <w:pPr>
        <w:tabs>
          <w:tab w:val="num" w:pos="4320"/>
        </w:tabs>
        <w:ind w:left="4320" w:hanging="360"/>
      </w:pPr>
      <w:rPr>
        <w:rFonts w:ascii="Wingdings" w:hAnsi="Wingdings" w:hint="default"/>
      </w:rPr>
    </w:lvl>
    <w:lvl w:ilvl="6" w:tplc="20090001">
      <w:start w:val="1"/>
      <w:numFmt w:val="bullet"/>
      <w:lvlText w:val=""/>
      <w:lvlJc w:val="left"/>
      <w:pPr>
        <w:tabs>
          <w:tab w:val="num" w:pos="5040"/>
        </w:tabs>
        <w:ind w:left="5040" w:hanging="360"/>
      </w:pPr>
      <w:rPr>
        <w:rFonts w:ascii="Symbol" w:hAnsi="Symbol" w:hint="default"/>
      </w:rPr>
    </w:lvl>
    <w:lvl w:ilvl="7" w:tplc="20090003">
      <w:start w:val="1"/>
      <w:numFmt w:val="bullet"/>
      <w:lvlText w:val="o"/>
      <w:lvlJc w:val="left"/>
      <w:pPr>
        <w:tabs>
          <w:tab w:val="num" w:pos="5760"/>
        </w:tabs>
        <w:ind w:left="5760" w:hanging="360"/>
      </w:pPr>
      <w:rPr>
        <w:rFonts w:ascii="Courier New" w:hAnsi="Courier New" w:cs="Times New Roman" w:hint="default"/>
      </w:rPr>
    </w:lvl>
    <w:lvl w:ilvl="8" w:tplc="20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E91A63"/>
    <w:multiLevelType w:val="hybridMultilevel"/>
    <w:tmpl w:val="F042933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161262DB"/>
    <w:multiLevelType w:val="hybridMultilevel"/>
    <w:tmpl w:val="9760A746"/>
    <w:lvl w:ilvl="0" w:tplc="20090001">
      <w:start w:val="1"/>
      <w:numFmt w:val="bullet"/>
      <w:lvlText w:val=""/>
      <w:lvlJc w:val="left"/>
      <w:pPr>
        <w:ind w:left="720" w:hanging="360"/>
      </w:pPr>
      <w:rPr>
        <w:rFonts w:ascii="Symbol" w:hAnsi="Symbol" w:hint="default"/>
      </w:rPr>
    </w:lvl>
    <w:lvl w:ilvl="1" w:tplc="20090003">
      <w:start w:val="1"/>
      <w:numFmt w:val="bullet"/>
      <w:lvlText w:val="o"/>
      <w:lvlJc w:val="left"/>
      <w:pPr>
        <w:ind w:left="1440" w:hanging="360"/>
      </w:pPr>
      <w:rPr>
        <w:rFonts w:ascii="Courier New" w:hAnsi="Courier New" w:cs="Courier New" w:hint="default"/>
      </w:rPr>
    </w:lvl>
    <w:lvl w:ilvl="2" w:tplc="20090005">
      <w:start w:val="1"/>
      <w:numFmt w:val="bullet"/>
      <w:lvlText w:val=""/>
      <w:lvlJc w:val="left"/>
      <w:pPr>
        <w:ind w:left="2160" w:hanging="360"/>
      </w:pPr>
      <w:rPr>
        <w:rFonts w:ascii="Wingdings" w:hAnsi="Wingdings" w:hint="default"/>
      </w:rPr>
    </w:lvl>
    <w:lvl w:ilvl="3" w:tplc="20090001">
      <w:start w:val="1"/>
      <w:numFmt w:val="bullet"/>
      <w:lvlText w:val=""/>
      <w:lvlJc w:val="left"/>
      <w:pPr>
        <w:ind w:left="2880" w:hanging="360"/>
      </w:pPr>
      <w:rPr>
        <w:rFonts w:ascii="Symbol" w:hAnsi="Symbol" w:hint="default"/>
      </w:rPr>
    </w:lvl>
    <w:lvl w:ilvl="4" w:tplc="20090003">
      <w:start w:val="1"/>
      <w:numFmt w:val="bullet"/>
      <w:lvlText w:val="o"/>
      <w:lvlJc w:val="left"/>
      <w:pPr>
        <w:ind w:left="3600" w:hanging="360"/>
      </w:pPr>
      <w:rPr>
        <w:rFonts w:ascii="Courier New" w:hAnsi="Courier New" w:cs="Courier New" w:hint="default"/>
      </w:rPr>
    </w:lvl>
    <w:lvl w:ilvl="5" w:tplc="20090005">
      <w:start w:val="1"/>
      <w:numFmt w:val="bullet"/>
      <w:lvlText w:val=""/>
      <w:lvlJc w:val="left"/>
      <w:pPr>
        <w:ind w:left="4320" w:hanging="360"/>
      </w:pPr>
      <w:rPr>
        <w:rFonts w:ascii="Wingdings" w:hAnsi="Wingdings" w:hint="default"/>
      </w:rPr>
    </w:lvl>
    <w:lvl w:ilvl="6" w:tplc="20090001">
      <w:start w:val="1"/>
      <w:numFmt w:val="bullet"/>
      <w:lvlText w:val=""/>
      <w:lvlJc w:val="left"/>
      <w:pPr>
        <w:ind w:left="5040" w:hanging="360"/>
      </w:pPr>
      <w:rPr>
        <w:rFonts w:ascii="Symbol" w:hAnsi="Symbol" w:hint="default"/>
      </w:rPr>
    </w:lvl>
    <w:lvl w:ilvl="7" w:tplc="20090003">
      <w:start w:val="1"/>
      <w:numFmt w:val="bullet"/>
      <w:lvlText w:val="o"/>
      <w:lvlJc w:val="left"/>
      <w:pPr>
        <w:ind w:left="5760" w:hanging="360"/>
      </w:pPr>
      <w:rPr>
        <w:rFonts w:ascii="Courier New" w:hAnsi="Courier New" w:cs="Courier New" w:hint="default"/>
      </w:rPr>
    </w:lvl>
    <w:lvl w:ilvl="8" w:tplc="20090005">
      <w:start w:val="1"/>
      <w:numFmt w:val="bullet"/>
      <w:lvlText w:val=""/>
      <w:lvlJc w:val="left"/>
      <w:pPr>
        <w:ind w:left="6480" w:hanging="360"/>
      </w:pPr>
      <w:rPr>
        <w:rFonts w:ascii="Wingdings" w:hAnsi="Wingdings" w:hint="default"/>
      </w:rPr>
    </w:lvl>
  </w:abstractNum>
  <w:abstractNum w:abstractNumId="7" w15:restartNumberingAfterBreak="0">
    <w:nsid w:val="183616EF"/>
    <w:multiLevelType w:val="hybridMultilevel"/>
    <w:tmpl w:val="22B258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E96E6E"/>
    <w:multiLevelType w:val="hybridMultilevel"/>
    <w:tmpl w:val="649C1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A86532"/>
    <w:multiLevelType w:val="hybridMultilevel"/>
    <w:tmpl w:val="F3D4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B13841"/>
    <w:multiLevelType w:val="hybridMultilevel"/>
    <w:tmpl w:val="A19A0E2E"/>
    <w:lvl w:ilvl="0" w:tplc="62EC4E4E">
      <w:start w:val="1"/>
      <w:numFmt w:val="decimal"/>
      <w:lvlText w:val="%1."/>
      <w:lvlJc w:val="left"/>
      <w:pPr>
        <w:tabs>
          <w:tab w:val="num" w:pos="732"/>
        </w:tabs>
        <w:ind w:left="732" w:hanging="372"/>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03A0B2B"/>
    <w:multiLevelType w:val="hybridMultilevel"/>
    <w:tmpl w:val="779E6AC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7B343C"/>
    <w:multiLevelType w:val="hybridMultilevel"/>
    <w:tmpl w:val="0BA878F2"/>
    <w:lvl w:ilvl="0" w:tplc="DAE62208">
      <w:start w:val="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3681387"/>
    <w:multiLevelType w:val="hybridMultilevel"/>
    <w:tmpl w:val="8EEA0FF8"/>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002423"/>
    <w:multiLevelType w:val="hybridMultilevel"/>
    <w:tmpl w:val="F7A890AA"/>
    <w:lvl w:ilvl="0" w:tplc="639CC0CA">
      <w:numFmt w:val="bullet"/>
      <w:lvlText w:val=""/>
      <w:lvlJc w:val="left"/>
      <w:pPr>
        <w:tabs>
          <w:tab w:val="num" w:pos="720"/>
        </w:tabs>
        <w:ind w:left="720" w:hanging="720"/>
      </w:pPr>
      <w:rPr>
        <w:rFonts w:ascii="Symbol" w:eastAsia="Times New Roman" w:hAnsi="Symbol" w:cs="Times New Roman" w:hint="default"/>
        <w:b/>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5" w15:restartNumberingAfterBreak="0">
    <w:nsid w:val="2A890DF5"/>
    <w:multiLevelType w:val="hybridMultilevel"/>
    <w:tmpl w:val="5A968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B853ACF"/>
    <w:multiLevelType w:val="hybridMultilevel"/>
    <w:tmpl w:val="CD527242"/>
    <w:lvl w:ilvl="0" w:tplc="E50C95C2">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 w15:restartNumberingAfterBreak="0">
    <w:nsid w:val="2D2D5E2A"/>
    <w:multiLevelType w:val="hybridMultilevel"/>
    <w:tmpl w:val="77BE572A"/>
    <w:lvl w:ilvl="0" w:tplc="639CC0CA">
      <w:numFmt w:val="bullet"/>
      <w:lvlText w:val=""/>
      <w:lvlJc w:val="left"/>
      <w:pPr>
        <w:tabs>
          <w:tab w:val="num" w:pos="720"/>
        </w:tabs>
        <w:ind w:left="720" w:hanging="720"/>
      </w:pPr>
      <w:rPr>
        <w:rFonts w:ascii="Symbol" w:eastAsia="Times New Roman" w:hAnsi="Symbol" w:cs="Times New Roman" w:hint="default"/>
        <w:b/>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8" w15:restartNumberingAfterBreak="0">
    <w:nsid w:val="2F964D58"/>
    <w:multiLevelType w:val="hybridMultilevel"/>
    <w:tmpl w:val="5D947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A311BFC"/>
    <w:multiLevelType w:val="hybridMultilevel"/>
    <w:tmpl w:val="A336C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92033D"/>
    <w:multiLevelType w:val="hybridMultilevel"/>
    <w:tmpl w:val="8730B500"/>
    <w:lvl w:ilvl="0" w:tplc="20090001">
      <w:start w:val="1"/>
      <w:numFmt w:val="bullet"/>
      <w:lvlText w:val=""/>
      <w:lvlJc w:val="left"/>
      <w:pPr>
        <w:ind w:left="720" w:hanging="360"/>
      </w:pPr>
      <w:rPr>
        <w:rFonts w:ascii="Symbol" w:hAnsi="Symbol" w:hint="default"/>
      </w:rPr>
    </w:lvl>
    <w:lvl w:ilvl="1" w:tplc="20090003">
      <w:start w:val="1"/>
      <w:numFmt w:val="bullet"/>
      <w:lvlText w:val="o"/>
      <w:lvlJc w:val="left"/>
      <w:pPr>
        <w:ind w:left="1440" w:hanging="360"/>
      </w:pPr>
      <w:rPr>
        <w:rFonts w:ascii="Courier New" w:hAnsi="Courier New" w:cs="Courier New" w:hint="default"/>
      </w:rPr>
    </w:lvl>
    <w:lvl w:ilvl="2" w:tplc="20090005">
      <w:start w:val="1"/>
      <w:numFmt w:val="bullet"/>
      <w:lvlText w:val=""/>
      <w:lvlJc w:val="left"/>
      <w:pPr>
        <w:ind w:left="2160" w:hanging="360"/>
      </w:pPr>
      <w:rPr>
        <w:rFonts w:ascii="Wingdings" w:hAnsi="Wingdings" w:hint="default"/>
      </w:rPr>
    </w:lvl>
    <w:lvl w:ilvl="3" w:tplc="20090001">
      <w:start w:val="1"/>
      <w:numFmt w:val="bullet"/>
      <w:lvlText w:val=""/>
      <w:lvlJc w:val="left"/>
      <w:pPr>
        <w:ind w:left="2880" w:hanging="360"/>
      </w:pPr>
      <w:rPr>
        <w:rFonts w:ascii="Symbol" w:hAnsi="Symbol" w:hint="default"/>
      </w:rPr>
    </w:lvl>
    <w:lvl w:ilvl="4" w:tplc="20090003">
      <w:start w:val="1"/>
      <w:numFmt w:val="bullet"/>
      <w:lvlText w:val="o"/>
      <w:lvlJc w:val="left"/>
      <w:pPr>
        <w:ind w:left="3600" w:hanging="360"/>
      </w:pPr>
      <w:rPr>
        <w:rFonts w:ascii="Courier New" w:hAnsi="Courier New" w:cs="Courier New" w:hint="default"/>
      </w:rPr>
    </w:lvl>
    <w:lvl w:ilvl="5" w:tplc="20090005">
      <w:start w:val="1"/>
      <w:numFmt w:val="bullet"/>
      <w:lvlText w:val=""/>
      <w:lvlJc w:val="left"/>
      <w:pPr>
        <w:ind w:left="4320" w:hanging="360"/>
      </w:pPr>
      <w:rPr>
        <w:rFonts w:ascii="Wingdings" w:hAnsi="Wingdings" w:hint="default"/>
      </w:rPr>
    </w:lvl>
    <w:lvl w:ilvl="6" w:tplc="20090001">
      <w:start w:val="1"/>
      <w:numFmt w:val="bullet"/>
      <w:lvlText w:val=""/>
      <w:lvlJc w:val="left"/>
      <w:pPr>
        <w:ind w:left="5040" w:hanging="360"/>
      </w:pPr>
      <w:rPr>
        <w:rFonts w:ascii="Symbol" w:hAnsi="Symbol" w:hint="default"/>
      </w:rPr>
    </w:lvl>
    <w:lvl w:ilvl="7" w:tplc="20090003">
      <w:start w:val="1"/>
      <w:numFmt w:val="bullet"/>
      <w:lvlText w:val="o"/>
      <w:lvlJc w:val="left"/>
      <w:pPr>
        <w:ind w:left="5760" w:hanging="360"/>
      </w:pPr>
      <w:rPr>
        <w:rFonts w:ascii="Courier New" w:hAnsi="Courier New" w:cs="Courier New" w:hint="default"/>
      </w:rPr>
    </w:lvl>
    <w:lvl w:ilvl="8" w:tplc="20090005">
      <w:start w:val="1"/>
      <w:numFmt w:val="bullet"/>
      <w:lvlText w:val=""/>
      <w:lvlJc w:val="left"/>
      <w:pPr>
        <w:ind w:left="6480" w:hanging="360"/>
      </w:pPr>
      <w:rPr>
        <w:rFonts w:ascii="Wingdings" w:hAnsi="Wingdings" w:hint="default"/>
      </w:rPr>
    </w:lvl>
  </w:abstractNum>
  <w:abstractNum w:abstractNumId="21" w15:restartNumberingAfterBreak="0">
    <w:nsid w:val="3CF65F97"/>
    <w:multiLevelType w:val="hybridMultilevel"/>
    <w:tmpl w:val="D23CC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144732"/>
    <w:multiLevelType w:val="hybridMultilevel"/>
    <w:tmpl w:val="130AAE3A"/>
    <w:lvl w:ilvl="0" w:tplc="20090001">
      <w:start w:val="1"/>
      <w:numFmt w:val="bullet"/>
      <w:lvlText w:val=""/>
      <w:lvlJc w:val="left"/>
      <w:pPr>
        <w:ind w:left="720" w:hanging="360"/>
      </w:pPr>
      <w:rPr>
        <w:rFonts w:ascii="Symbol" w:hAnsi="Symbol" w:hint="default"/>
      </w:rPr>
    </w:lvl>
    <w:lvl w:ilvl="1" w:tplc="20090003">
      <w:start w:val="1"/>
      <w:numFmt w:val="bullet"/>
      <w:lvlText w:val="o"/>
      <w:lvlJc w:val="left"/>
      <w:pPr>
        <w:ind w:left="1440" w:hanging="360"/>
      </w:pPr>
      <w:rPr>
        <w:rFonts w:ascii="Courier New" w:hAnsi="Courier New" w:cs="Courier New" w:hint="default"/>
      </w:rPr>
    </w:lvl>
    <w:lvl w:ilvl="2" w:tplc="20090005">
      <w:start w:val="1"/>
      <w:numFmt w:val="bullet"/>
      <w:lvlText w:val=""/>
      <w:lvlJc w:val="left"/>
      <w:pPr>
        <w:ind w:left="2160" w:hanging="360"/>
      </w:pPr>
      <w:rPr>
        <w:rFonts w:ascii="Wingdings" w:hAnsi="Wingdings" w:hint="default"/>
      </w:rPr>
    </w:lvl>
    <w:lvl w:ilvl="3" w:tplc="20090001">
      <w:start w:val="1"/>
      <w:numFmt w:val="bullet"/>
      <w:lvlText w:val=""/>
      <w:lvlJc w:val="left"/>
      <w:pPr>
        <w:ind w:left="2880" w:hanging="360"/>
      </w:pPr>
      <w:rPr>
        <w:rFonts w:ascii="Symbol" w:hAnsi="Symbol" w:hint="default"/>
      </w:rPr>
    </w:lvl>
    <w:lvl w:ilvl="4" w:tplc="20090003">
      <w:start w:val="1"/>
      <w:numFmt w:val="bullet"/>
      <w:lvlText w:val="o"/>
      <w:lvlJc w:val="left"/>
      <w:pPr>
        <w:ind w:left="3600" w:hanging="360"/>
      </w:pPr>
      <w:rPr>
        <w:rFonts w:ascii="Courier New" w:hAnsi="Courier New" w:cs="Courier New" w:hint="default"/>
      </w:rPr>
    </w:lvl>
    <w:lvl w:ilvl="5" w:tplc="20090005">
      <w:start w:val="1"/>
      <w:numFmt w:val="bullet"/>
      <w:lvlText w:val=""/>
      <w:lvlJc w:val="left"/>
      <w:pPr>
        <w:ind w:left="4320" w:hanging="360"/>
      </w:pPr>
      <w:rPr>
        <w:rFonts w:ascii="Wingdings" w:hAnsi="Wingdings" w:hint="default"/>
      </w:rPr>
    </w:lvl>
    <w:lvl w:ilvl="6" w:tplc="20090001">
      <w:start w:val="1"/>
      <w:numFmt w:val="bullet"/>
      <w:lvlText w:val=""/>
      <w:lvlJc w:val="left"/>
      <w:pPr>
        <w:ind w:left="5040" w:hanging="360"/>
      </w:pPr>
      <w:rPr>
        <w:rFonts w:ascii="Symbol" w:hAnsi="Symbol" w:hint="default"/>
      </w:rPr>
    </w:lvl>
    <w:lvl w:ilvl="7" w:tplc="20090003">
      <w:start w:val="1"/>
      <w:numFmt w:val="bullet"/>
      <w:lvlText w:val="o"/>
      <w:lvlJc w:val="left"/>
      <w:pPr>
        <w:ind w:left="5760" w:hanging="360"/>
      </w:pPr>
      <w:rPr>
        <w:rFonts w:ascii="Courier New" w:hAnsi="Courier New" w:cs="Courier New" w:hint="default"/>
      </w:rPr>
    </w:lvl>
    <w:lvl w:ilvl="8" w:tplc="20090005">
      <w:start w:val="1"/>
      <w:numFmt w:val="bullet"/>
      <w:lvlText w:val=""/>
      <w:lvlJc w:val="left"/>
      <w:pPr>
        <w:ind w:left="6480" w:hanging="360"/>
      </w:pPr>
      <w:rPr>
        <w:rFonts w:ascii="Wingdings" w:hAnsi="Wingdings" w:hint="default"/>
      </w:rPr>
    </w:lvl>
  </w:abstractNum>
  <w:abstractNum w:abstractNumId="23" w15:restartNumberingAfterBreak="0">
    <w:nsid w:val="40DD16D9"/>
    <w:multiLevelType w:val="hybridMultilevel"/>
    <w:tmpl w:val="24D8EB4E"/>
    <w:lvl w:ilvl="0" w:tplc="B2B2CC48">
      <w:start w:val="1"/>
      <w:numFmt w:val="decimal"/>
      <w:lvlText w:val="(%1)"/>
      <w:lvlJc w:val="left"/>
      <w:pPr>
        <w:tabs>
          <w:tab w:val="num" w:pos="360"/>
        </w:tabs>
        <w:ind w:left="360" w:hanging="360"/>
      </w:pPr>
      <w:rPr>
        <w:b/>
        <w:bCs/>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32E7D81"/>
    <w:multiLevelType w:val="hybridMultilevel"/>
    <w:tmpl w:val="37A87596"/>
    <w:lvl w:ilvl="0" w:tplc="639CC0CA">
      <w:numFmt w:val="bullet"/>
      <w:lvlText w:val=""/>
      <w:lvlJc w:val="left"/>
      <w:pPr>
        <w:tabs>
          <w:tab w:val="num" w:pos="720"/>
        </w:tabs>
        <w:ind w:left="720" w:hanging="720"/>
      </w:pPr>
      <w:rPr>
        <w:rFonts w:ascii="Symbol" w:eastAsia="Times New Roman" w:hAnsi="Symbol" w:cs="Times New Roman" w:hint="default"/>
        <w:b/>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5" w15:restartNumberingAfterBreak="0">
    <w:nsid w:val="45970560"/>
    <w:multiLevelType w:val="hybridMultilevel"/>
    <w:tmpl w:val="77465746"/>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6" w15:restartNumberingAfterBreak="0">
    <w:nsid w:val="464D4B6A"/>
    <w:multiLevelType w:val="hybridMultilevel"/>
    <w:tmpl w:val="0E46E0FC"/>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7" w15:restartNumberingAfterBreak="0">
    <w:nsid w:val="4C3B34FD"/>
    <w:multiLevelType w:val="hybridMultilevel"/>
    <w:tmpl w:val="11B81F84"/>
    <w:lvl w:ilvl="0" w:tplc="20090001">
      <w:start w:val="1"/>
      <w:numFmt w:val="bullet"/>
      <w:lvlText w:val=""/>
      <w:lvlJc w:val="left"/>
      <w:pPr>
        <w:ind w:left="765" w:hanging="360"/>
      </w:pPr>
      <w:rPr>
        <w:rFonts w:ascii="Symbol" w:hAnsi="Symbol" w:hint="default"/>
      </w:rPr>
    </w:lvl>
    <w:lvl w:ilvl="1" w:tplc="20090003">
      <w:start w:val="1"/>
      <w:numFmt w:val="bullet"/>
      <w:lvlText w:val="o"/>
      <w:lvlJc w:val="left"/>
      <w:pPr>
        <w:ind w:left="1485" w:hanging="360"/>
      </w:pPr>
      <w:rPr>
        <w:rFonts w:ascii="Courier New" w:hAnsi="Courier New" w:cs="Courier New" w:hint="default"/>
      </w:rPr>
    </w:lvl>
    <w:lvl w:ilvl="2" w:tplc="20090005">
      <w:start w:val="1"/>
      <w:numFmt w:val="bullet"/>
      <w:lvlText w:val=""/>
      <w:lvlJc w:val="left"/>
      <w:pPr>
        <w:ind w:left="2205" w:hanging="360"/>
      </w:pPr>
      <w:rPr>
        <w:rFonts w:ascii="Wingdings" w:hAnsi="Wingdings" w:hint="default"/>
      </w:rPr>
    </w:lvl>
    <w:lvl w:ilvl="3" w:tplc="20090001">
      <w:start w:val="1"/>
      <w:numFmt w:val="bullet"/>
      <w:lvlText w:val=""/>
      <w:lvlJc w:val="left"/>
      <w:pPr>
        <w:ind w:left="2925" w:hanging="360"/>
      </w:pPr>
      <w:rPr>
        <w:rFonts w:ascii="Symbol" w:hAnsi="Symbol" w:hint="default"/>
      </w:rPr>
    </w:lvl>
    <w:lvl w:ilvl="4" w:tplc="20090003">
      <w:start w:val="1"/>
      <w:numFmt w:val="bullet"/>
      <w:lvlText w:val="o"/>
      <w:lvlJc w:val="left"/>
      <w:pPr>
        <w:ind w:left="3645" w:hanging="360"/>
      </w:pPr>
      <w:rPr>
        <w:rFonts w:ascii="Courier New" w:hAnsi="Courier New" w:cs="Courier New" w:hint="default"/>
      </w:rPr>
    </w:lvl>
    <w:lvl w:ilvl="5" w:tplc="20090005">
      <w:start w:val="1"/>
      <w:numFmt w:val="bullet"/>
      <w:lvlText w:val=""/>
      <w:lvlJc w:val="left"/>
      <w:pPr>
        <w:ind w:left="4365" w:hanging="360"/>
      </w:pPr>
      <w:rPr>
        <w:rFonts w:ascii="Wingdings" w:hAnsi="Wingdings" w:hint="default"/>
      </w:rPr>
    </w:lvl>
    <w:lvl w:ilvl="6" w:tplc="20090001">
      <w:start w:val="1"/>
      <w:numFmt w:val="bullet"/>
      <w:lvlText w:val=""/>
      <w:lvlJc w:val="left"/>
      <w:pPr>
        <w:ind w:left="5085" w:hanging="360"/>
      </w:pPr>
      <w:rPr>
        <w:rFonts w:ascii="Symbol" w:hAnsi="Symbol" w:hint="default"/>
      </w:rPr>
    </w:lvl>
    <w:lvl w:ilvl="7" w:tplc="20090003">
      <w:start w:val="1"/>
      <w:numFmt w:val="bullet"/>
      <w:lvlText w:val="o"/>
      <w:lvlJc w:val="left"/>
      <w:pPr>
        <w:ind w:left="5805" w:hanging="360"/>
      </w:pPr>
      <w:rPr>
        <w:rFonts w:ascii="Courier New" w:hAnsi="Courier New" w:cs="Courier New" w:hint="default"/>
      </w:rPr>
    </w:lvl>
    <w:lvl w:ilvl="8" w:tplc="20090005">
      <w:start w:val="1"/>
      <w:numFmt w:val="bullet"/>
      <w:lvlText w:val=""/>
      <w:lvlJc w:val="left"/>
      <w:pPr>
        <w:ind w:left="6525" w:hanging="360"/>
      </w:pPr>
      <w:rPr>
        <w:rFonts w:ascii="Wingdings" w:hAnsi="Wingdings" w:hint="default"/>
      </w:rPr>
    </w:lvl>
  </w:abstractNum>
  <w:abstractNum w:abstractNumId="28" w15:restartNumberingAfterBreak="0">
    <w:nsid w:val="4DFF6577"/>
    <w:multiLevelType w:val="hybridMultilevel"/>
    <w:tmpl w:val="A0A2F1B6"/>
    <w:lvl w:ilvl="0" w:tplc="04090001">
      <w:start w:val="1"/>
      <w:numFmt w:val="bullet"/>
      <w:lvlText w:val=""/>
      <w:lvlJc w:val="left"/>
      <w:pPr>
        <w:tabs>
          <w:tab w:val="num" w:pos="450"/>
        </w:tabs>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4E1A041F"/>
    <w:multiLevelType w:val="hybridMultilevel"/>
    <w:tmpl w:val="48FC3886"/>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AD174F"/>
    <w:multiLevelType w:val="hybridMultilevel"/>
    <w:tmpl w:val="A002DF82"/>
    <w:lvl w:ilvl="0" w:tplc="639CC0CA">
      <w:numFmt w:val="bullet"/>
      <w:lvlText w:val=""/>
      <w:lvlJc w:val="left"/>
      <w:pPr>
        <w:tabs>
          <w:tab w:val="num" w:pos="720"/>
        </w:tabs>
        <w:ind w:left="720" w:hanging="720"/>
      </w:pPr>
      <w:rPr>
        <w:rFonts w:ascii="Symbol" w:eastAsia="Times New Roman" w:hAnsi="Symbol" w:cs="Times New Roman" w:hint="default"/>
        <w:b/>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1" w15:restartNumberingAfterBreak="0">
    <w:nsid w:val="4F734700"/>
    <w:multiLevelType w:val="hybridMultilevel"/>
    <w:tmpl w:val="1858491C"/>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67447D"/>
    <w:multiLevelType w:val="hybridMultilevel"/>
    <w:tmpl w:val="E8B63B4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192056C"/>
    <w:multiLevelType w:val="hybridMultilevel"/>
    <w:tmpl w:val="3C8C29CA"/>
    <w:lvl w:ilvl="0" w:tplc="04090001">
      <w:start w:val="1"/>
      <w:numFmt w:val="bullet"/>
      <w:lvlText w:val=""/>
      <w:lvlJc w:val="left"/>
      <w:pPr>
        <w:ind w:left="45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AC775A"/>
    <w:multiLevelType w:val="hybridMultilevel"/>
    <w:tmpl w:val="3618B3F4"/>
    <w:lvl w:ilvl="0" w:tplc="639CC0CA">
      <w:numFmt w:val="bullet"/>
      <w:lvlText w:val=""/>
      <w:lvlJc w:val="left"/>
      <w:pPr>
        <w:tabs>
          <w:tab w:val="num" w:pos="2160"/>
        </w:tabs>
        <w:ind w:left="2160" w:hanging="72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734C12"/>
    <w:multiLevelType w:val="hybridMultilevel"/>
    <w:tmpl w:val="6428DEDA"/>
    <w:lvl w:ilvl="0" w:tplc="20090001">
      <w:start w:val="1"/>
      <w:numFmt w:val="bullet"/>
      <w:lvlText w:val=""/>
      <w:lvlJc w:val="left"/>
      <w:pPr>
        <w:ind w:left="780" w:hanging="360"/>
      </w:pPr>
      <w:rPr>
        <w:rFonts w:ascii="Symbol" w:hAnsi="Symbol" w:hint="default"/>
      </w:rPr>
    </w:lvl>
    <w:lvl w:ilvl="1" w:tplc="20090003">
      <w:start w:val="1"/>
      <w:numFmt w:val="bullet"/>
      <w:lvlText w:val="o"/>
      <w:lvlJc w:val="left"/>
      <w:pPr>
        <w:ind w:left="1500" w:hanging="360"/>
      </w:pPr>
      <w:rPr>
        <w:rFonts w:ascii="Courier New" w:hAnsi="Courier New" w:cs="Courier New" w:hint="default"/>
      </w:rPr>
    </w:lvl>
    <w:lvl w:ilvl="2" w:tplc="20090005">
      <w:start w:val="1"/>
      <w:numFmt w:val="bullet"/>
      <w:lvlText w:val=""/>
      <w:lvlJc w:val="left"/>
      <w:pPr>
        <w:ind w:left="2220" w:hanging="360"/>
      </w:pPr>
      <w:rPr>
        <w:rFonts w:ascii="Wingdings" w:hAnsi="Wingdings" w:hint="default"/>
      </w:rPr>
    </w:lvl>
    <w:lvl w:ilvl="3" w:tplc="20090001">
      <w:start w:val="1"/>
      <w:numFmt w:val="bullet"/>
      <w:lvlText w:val=""/>
      <w:lvlJc w:val="left"/>
      <w:pPr>
        <w:ind w:left="2940" w:hanging="360"/>
      </w:pPr>
      <w:rPr>
        <w:rFonts w:ascii="Symbol" w:hAnsi="Symbol" w:hint="default"/>
      </w:rPr>
    </w:lvl>
    <w:lvl w:ilvl="4" w:tplc="20090003">
      <w:start w:val="1"/>
      <w:numFmt w:val="bullet"/>
      <w:lvlText w:val="o"/>
      <w:lvlJc w:val="left"/>
      <w:pPr>
        <w:ind w:left="3660" w:hanging="360"/>
      </w:pPr>
      <w:rPr>
        <w:rFonts w:ascii="Courier New" w:hAnsi="Courier New" w:cs="Courier New" w:hint="default"/>
      </w:rPr>
    </w:lvl>
    <w:lvl w:ilvl="5" w:tplc="20090005">
      <w:start w:val="1"/>
      <w:numFmt w:val="bullet"/>
      <w:lvlText w:val=""/>
      <w:lvlJc w:val="left"/>
      <w:pPr>
        <w:ind w:left="4380" w:hanging="360"/>
      </w:pPr>
      <w:rPr>
        <w:rFonts w:ascii="Wingdings" w:hAnsi="Wingdings" w:hint="default"/>
      </w:rPr>
    </w:lvl>
    <w:lvl w:ilvl="6" w:tplc="20090001">
      <w:start w:val="1"/>
      <w:numFmt w:val="bullet"/>
      <w:lvlText w:val=""/>
      <w:lvlJc w:val="left"/>
      <w:pPr>
        <w:ind w:left="5100" w:hanging="360"/>
      </w:pPr>
      <w:rPr>
        <w:rFonts w:ascii="Symbol" w:hAnsi="Symbol" w:hint="default"/>
      </w:rPr>
    </w:lvl>
    <w:lvl w:ilvl="7" w:tplc="20090003">
      <w:start w:val="1"/>
      <w:numFmt w:val="bullet"/>
      <w:lvlText w:val="o"/>
      <w:lvlJc w:val="left"/>
      <w:pPr>
        <w:ind w:left="5820" w:hanging="360"/>
      </w:pPr>
      <w:rPr>
        <w:rFonts w:ascii="Courier New" w:hAnsi="Courier New" w:cs="Courier New" w:hint="default"/>
      </w:rPr>
    </w:lvl>
    <w:lvl w:ilvl="8" w:tplc="20090005">
      <w:start w:val="1"/>
      <w:numFmt w:val="bullet"/>
      <w:lvlText w:val=""/>
      <w:lvlJc w:val="left"/>
      <w:pPr>
        <w:ind w:left="6540" w:hanging="360"/>
      </w:pPr>
      <w:rPr>
        <w:rFonts w:ascii="Wingdings" w:hAnsi="Wingdings" w:hint="default"/>
      </w:rPr>
    </w:lvl>
  </w:abstractNum>
  <w:abstractNum w:abstractNumId="36" w15:restartNumberingAfterBreak="0">
    <w:nsid w:val="58754EFE"/>
    <w:multiLevelType w:val="hybridMultilevel"/>
    <w:tmpl w:val="52DE6D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E2D368D"/>
    <w:multiLevelType w:val="hybridMultilevel"/>
    <w:tmpl w:val="0DD64F94"/>
    <w:lvl w:ilvl="0" w:tplc="20090001">
      <w:start w:val="1"/>
      <w:numFmt w:val="bullet"/>
      <w:lvlText w:val=""/>
      <w:lvlJc w:val="left"/>
      <w:pPr>
        <w:ind w:left="900" w:hanging="360"/>
      </w:pPr>
      <w:rPr>
        <w:rFonts w:ascii="Symbol" w:hAnsi="Symbol" w:hint="default"/>
      </w:rPr>
    </w:lvl>
    <w:lvl w:ilvl="1" w:tplc="20090003">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38" w15:restartNumberingAfterBreak="0">
    <w:nsid w:val="64962AFF"/>
    <w:multiLevelType w:val="hybridMultilevel"/>
    <w:tmpl w:val="F1D6457A"/>
    <w:lvl w:ilvl="0" w:tplc="639CC0CA">
      <w:numFmt w:val="bullet"/>
      <w:lvlText w:val=""/>
      <w:lvlJc w:val="left"/>
      <w:pPr>
        <w:tabs>
          <w:tab w:val="num" w:pos="720"/>
        </w:tabs>
        <w:ind w:left="720" w:hanging="720"/>
      </w:pPr>
      <w:rPr>
        <w:rFonts w:ascii="Symbol" w:eastAsia="Times New Roman" w:hAnsi="Symbol" w:cs="Times New Roman" w:hint="default"/>
        <w:b/>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9" w15:restartNumberingAfterBreak="0">
    <w:nsid w:val="65FE0973"/>
    <w:multiLevelType w:val="hybridMultilevel"/>
    <w:tmpl w:val="4E9E9D60"/>
    <w:lvl w:ilvl="0" w:tplc="639CC0CA">
      <w:numFmt w:val="bullet"/>
      <w:lvlText w:val=""/>
      <w:lvlJc w:val="left"/>
      <w:pPr>
        <w:tabs>
          <w:tab w:val="num" w:pos="720"/>
        </w:tabs>
        <w:ind w:left="720" w:hanging="720"/>
      </w:pPr>
      <w:rPr>
        <w:rFonts w:ascii="Symbol" w:eastAsia="Times New Roman" w:hAnsi="Symbol" w:cs="Times New Roman" w:hint="default"/>
        <w:b/>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0" w15:restartNumberingAfterBreak="0">
    <w:nsid w:val="6AEE0B35"/>
    <w:multiLevelType w:val="hybridMultilevel"/>
    <w:tmpl w:val="3334E05C"/>
    <w:lvl w:ilvl="0" w:tplc="639CC0CA">
      <w:numFmt w:val="bullet"/>
      <w:lvlText w:val=""/>
      <w:lvlJc w:val="left"/>
      <w:pPr>
        <w:tabs>
          <w:tab w:val="num" w:pos="720"/>
        </w:tabs>
        <w:ind w:left="720" w:hanging="720"/>
      </w:pPr>
      <w:rPr>
        <w:rFonts w:ascii="Symbol" w:eastAsia="Times New Roman" w:hAnsi="Symbol" w:cs="Times New Roman" w:hint="default"/>
        <w:b/>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1" w15:restartNumberingAfterBreak="0">
    <w:nsid w:val="73165B4A"/>
    <w:multiLevelType w:val="hybridMultilevel"/>
    <w:tmpl w:val="CE122F12"/>
    <w:lvl w:ilvl="0" w:tplc="20090001">
      <w:start w:val="1"/>
      <w:numFmt w:val="bullet"/>
      <w:lvlText w:val=""/>
      <w:lvlJc w:val="left"/>
      <w:pPr>
        <w:ind w:left="720" w:hanging="360"/>
      </w:pPr>
      <w:rPr>
        <w:rFonts w:ascii="Symbol" w:hAnsi="Symbol" w:hint="default"/>
      </w:rPr>
    </w:lvl>
    <w:lvl w:ilvl="1" w:tplc="20090003">
      <w:start w:val="1"/>
      <w:numFmt w:val="bullet"/>
      <w:lvlText w:val="o"/>
      <w:lvlJc w:val="left"/>
      <w:pPr>
        <w:ind w:left="1440" w:hanging="360"/>
      </w:pPr>
      <w:rPr>
        <w:rFonts w:ascii="Courier New" w:hAnsi="Courier New" w:cs="Courier New" w:hint="default"/>
      </w:rPr>
    </w:lvl>
    <w:lvl w:ilvl="2" w:tplc="20090005">
      <w:start w:val="1"/>
      <w:numFmt w:val="bullet"/>
      <w:lvlText w:val=""/>
      <w:lvlJc w:val="left"/>
      <w:pPr>
        <w:ind w:left="2160" w:hanging="360"/>
      </w:pPr>
      <w:rPr>
        <w:rFonts w:ascii="Wingdings" w:hAnsi="Wingdings" w:hint="default"/>
      </w:rPr>
    </w:lvl>
    <w:lvl w:ilvl="3" w:tplc="20090001">
      <w:start w:val="1"/>
      <w:numFmt w:val="bullet"/>
      <w:lvlText w:val=""/>
      <w:lvlJc w:val="left"/>
      <w:pPr>
        <w:ind w:left="2880" w:hanging="360"/>
      </w:pPr>
      <w:rPr>
        <w:rFonts w:ascii="Symbol" w:hAnsi="Symbol" w:hint="default"/>
      </w:rPr>
    </w:lvl>
    <w:lvl w:ilvl="4" w:tplc="20090003">
      <w:start w:val="1"/>
      <w:numFmt w:val="bullet"/>
      <w:lvlText w:val="o"/>
      <w:lvlJc w:val="left"/>
      <w:pPr>
        <w:ind w:left="3600" w:hanging="360"/>
      </w:pPr>
      <w:rPr>
        <w:rFonts w:ascii="Courier New" w:hAnsi="Courier New" w:cs="Courier New" w:hint="default"/>
      </w:rPr>
    </w:lvl>
    <w:lvl w:ilvl="5" w:tplc="20090005">
      <w:start w:val="1"/>
      <w:numFmt w:val="bullet"/>
      <w:lvlText w:val=""/>
      <w:lvlJc w:val="left"/>
      <w:pPr>
        <w:ind w:left="4320" w:hanging="360"/>
      </w:pPr>
      <w:rPr>
        <w:rFonts w:ascii="Wingdings" w:hAnsi="Wingdings" w:hint="default"/>
      </w:rPr>
    </w:lvl>
    <w:lvl w:ilvl="6" w:tplc="20090001">
      <w:start w:val="1"/>
      <w:numFmt w:val="bullet"/>
      <w:lvlText w:val=""/>
      <w:lvlJc w:val="left"/>
      <w:pPr>
        <w:ind w:left="5040" w:hanging="360"/>
      </w:pPr>
      <w:rPr>
        <w:rFonts w:ascii="Symbol" w:hAnsi="Symbol" w:hint="default"/>
      </w:rPr>
    </w:lvl>
    <w:lvl w:ilvl="7" w:tplc="20090003">
      <w:start w:val="1"/>
      <w:numFmt w:val="bullet"/>
      <w:lvlText w:val="o"/>
      <w:lvlJc w:val="left"/>
      <w:pPr>
        <w:ind w:left="5760" w:hanging="360"/>
      </w:pPr>
      <w:rPr>
        <w:rFonts w:ascii="Courier New" w:hAnsi="Courier New" w:cs="Courier New" w:hint="default"/>
      </w:rPr>
    </w:lvl>
    <w:lvl w:ilvl="8" w:tplc="20090005">
      <w:start w:val="1"/>
      <w:numFmt w:val="bullet"/>
      <w:lvlText w:val=""/>
      <w:lvlJc w:val="left"/>
      <w:pPr>
        <w:ind w:left="6480" w:hanging="360"/>
      </w:pPr>
      <w:rPr>
        <w:rFonts w:ascii="Wingdings" w:hAnsi="Wingdings" w:hint="default"/>
      </w:rPr>
    </w:lvl>
  </w:abstractNum>
  <w:abstractNum w:abstractNumId="42" w15:restartNumberingAfterBreak="0">
    <w:nsid w:val="77F83D59"/>
    <w:multiLevelType w:val="hybridMultilevel"/>
    <w:tmpl w:val="C18E0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635B7D"/>
    <w:multiLevelType w:val="hybridMultilevel"/>
    <w:tmpl w:val="42366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EE13D2"/>
    <w:multiLevelType w:val="hybridMultilevel"/>
    <w:tmpl w:val="155EF82C"/>
    <w:lvl w:ilvl="0" w:tplc="04090001">
      <w:start w:val="1"/>
      <w:numFmt w:val="bullet"/>
      <w:lvlText w:val=""/>
      <w:lvlJc w:val="left"/>
      <w:pPr>
        <w:ind w:left="970" w:hanging="360"/>
      </w:pPr>
      <w:rPr>
        <w:rFonts w:ascii="Symbol" w:hAnsi="Symbol"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num w:numId="1" w16cid:durableId="1630549048">
    <w:abstractNumId w:val="14"/>
  </w:num>
  <w:num w:numId="2" w16cid:durableId="2014792829">
    <w:abstractNumId w:val="2"/>
  </w:num>
  <w:num w:numId="3" w16cid:durableId="516967092">
    <w:abstractNumId w:val="38"/>
  </w:num>
  <w:num w:numId="4" w16cid:durableId="842427952">
    <w:abstractNumId w:val="24"/>
  </w:num>
  <w:num w:numId="5" w16cid:durableId="1997226109">
    <w:abstractNumId w:val="40"/>
  </w:num>
  <w:num w:numId="6" w16cid:durableId="854920206">
    <w:abstractNumId w:val="39"/>
  </w:num>
  <w:num w:numId="7" w16cid:durableId="597099423">
    <w:abstractNumId w:val="30"/>
  </w:num>
  <w:num w:numId="8" w16cid:durableId="679353731">
    <w:abstractNumId w:val="17"/>
  </w:num>
  <w:num w:numId="9" w16cid:durableId="1403680740">
    <w:abstractNumId w:val="34"/>
  </w:num>
  <w:num w:numId="10" w16cid:durableId="8030794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9605313">
    <w:abstractNumId w:val="1"/>
  </w:num>
  <w:num w:numId="12" w16cid:durableId="19260620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46528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0118999">
    <w:abstractNumId w:val="27"/>
  </w:num>
  <w:num w:numId="15" w16cid:durableId="142239642">
    <w:abstractNumId w:val="20"/>
  </w:num>
  <w:num w:numId="16" w16cid:durableId="1229850920">
    <w:abstractNumId w:val="35"/>
  </w:num>
  <w:num w:numId="17" w16cid:durableId="1060863406">
    <w:abstractNumId w:val="41"/>
  </w:num>
  <w:num w:numId="18" w16cid:durableId="146627500">
    <w:abstractNumId w:val="6"/>
  </w:num>
  <w:num w:numId="19" w16cid:durableId="1009022163">
    <w:abstractNumId w:val="22"/>
  </w:num>
  <w:num w:numId="20" w16cid:durableId="1470130092">
    <w:abstractNumId w:val="4"/>
  </w:num>
  <w:num w:numId="21" w16cid:durableId="723986425">
    <w:abstractNumId w:val="0"/>
    <w:lvlOverride w:ilvl="0">
      <w:lvl w:ilvl="0">
        <w:numFmt w:val="bullet"/>
        <w:lvlText w:val=""/>
        <w:legacy w:legacy="1" w:legacySpace="0" w:legacyIndent="284"/>
        <w:lvlJc w:val="left"/>
        <w:pPr>
          <w:ind w:left="284" w:hanging="284"/>
        </w:pPr>
        <w:rPr>
          <w:rFonts w:ascii="Wingdings" w:hAnsi="Wingdings" w:hint="default"/>
          <w:sz w:val="18"/>
        </w:rPr>
      </w:lvl>
    </w:lvlOverride>
  </w:num>
  <w:num w:numId="22" w16cid:durableId="243994947">
    <w:abstractNumId w:val="29"/>
  </w:num>
  <w:num w:numId="23" w16cid:durableId="1811557721">
    <w:abstractNumId w:val="3"/>
  </w:num>
  <w:num w:numId="24" w16cid:durableId="1970351928">
    <w:abstractNumId w:val="32"/>
  </w:num>
  <w:num w:numId="25" w16cid:durableId="1171875190">
    <w:abstractNumId w:val="21"/>
  </w:num>
  <w:num w:numId="26" w16cid:durableId="517669263">
    <w:abstractNumId w:val="9"/>
  </w:num>
  <w:num w:numId="27" w16cid:durableId="2093238387">
    <w:abstractNumId w:val="13"/>
  </w:num>
  <w:num w:numId="28" w16cid:durableId="1454054267">
    <w:abstractNumId w:val="31"/>
  </w:num>
  <w:num w:numId="29" w16cid:durableId="1795322337">
    <w:abstractNumId w:val="7"/>
  </w:num>
  <w:num w:numId="30" w16cid:durableId="645351892">
    <w:abstractNumId w:val="18"/>
  </w:num>
  <w:num w:numId="31" w16cid:durableId="1818112050">
    <w:abstractNumId w:val="15"/>
  </w:num>
  <w:num w:numId="32" w16cid:durableId="510067513">
    <w:abstractNumId w:val="36"/>
  </w:num>
  <w:num w:numId="33" w16cid:durableId="1322082326">
    <w:abstractNumId w:val="44"/>
  </w:num>
  <w:num w:numId="34" w16cid:durableId="6909527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03404026">
    <w:abstractNumId w:val="12"/>
  </w:num>
  <w:num w:numId="36" w16cid:durableId="1537424841">
    <w:abstractNumId w:val="43"/>
  </w:num>
  <w:num w:numId="37" w16cid:durableId="362093492">
    <w:abstractNumId w:val="19"/>
  </w:num>
  <w:num w:numId="38" w16cid:durableId="83302718">
    <w:abstractNumId w:val="8"/>
  </w:num>
  <w:num w:numId="39" w16cid:durableId="41104829">
    <w:abstractNumId w:val="11"/>
  </w:num>
  <w:num w:numId="40" w16cid:durableId="1449085242">
    <w:abstractNumId w:val="26"/>
  </w:num>
  <w:num w:numId="41" w16cid:durableId="83129121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49533542">
    <w:abstractNumId w:val="5"/>
  </w:num>
  <w:num w:numId="43" w16cid:durableId="1661883845">
    <w:abstractNumId w:val="37"/>
  </w:num>
  <w:num w:numId="44" w16cid:durableId="1825581491">
    <w:abstractNumId w:val="33"/>
  </w:num>
  <w:num w:numId="45" w16cid:durableId="150054110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969"/>
    <w:rsid w:val="00002EC2"/>
    <w:rsid w:val="00003B9E"/>
    <w:rsid w:val="000A153B"/>
    <w:rsid w:val="00121FEA"/>
    <w:rsid w:val="00173256"/>
    <w:rsid w:val="002601F3"/>
    <w:rsid w:val="002E6826"/>
    <w:rsid w:val="00313BF1"/>
    <w:rsid w:val="00315283"/>
    <w:rsid w:val="00467969"/>
    <w:rsid w:val="004B3A2B"/>
    <w:rsid w:val="004E4C77"/>
    <w:rsid w:val="00561DF0"/>
    <w:rsid w:val="00643CC9"/>
    <w:rsid w:val="00687D61"/>
    <w:rsid w:val="006A09FB"/>
    <w:rsid w:val="006A148D"/>
    <w:rsid w:val="006D73F8"/>
    <w:rsid w:val="006E503A"/>
    <w:rsid w:val="0071679C"/>
    <w:rsid w:val="00787B80"/>
    <w:rsid w:val="00833A57"/>
    <w:rsid w:val="00905024"/>
    <w:rsid w:val="00994EBD"/>
    <w:rsid w:val="009978F8"/>
    <w:rsid w:val="009D09AA"/>
    <w:rsid w:val="009F3645"/>
    <w:rsid w:val="009F3BCC"/>
    <w:rsid w:val="00A1681E"/>
    <w:rsid w:val="00A65F21"/>
    <w:rsid w:val="00AA3E09"/>
    <w:rsid w:val="00AA4978"/>
    <w:rsid w:val="00AE0AAE"/>
    <w:rsid w:val="00AE57B6"/>
    <w:rsid w:val="00BA67FB"/>
    <w:rsid w:val="00BB3143"/>
    <w:rsid w:val="00BB56D0"/>
    <w:rsid w:val="00BB5F92"/>
    <w:rsid w:val="00C76DFB"/>
    <w:rsid w:val="00CE6569"/>
    <w:rsid w:val="00D96E4D"/>
    <w:rsid w:val="00DC5BA8"/>
    <w:rsid w:val="00E47D8E"/>
    <w:rsid w:val="00E76238"/>
    <w:rsid w:val="00E878B4"/>
    <w:rsid w:val="00ED7E58"/>
    <w:rsid w:val="00F2731B"/>
    <w:rsid w:val="00F95A1C"/>
    <w:rsid w:val="00F96EE0"/>
    <w:rsid w:val="00FB7021"/>
    <w:rsid w:val="00FD2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FFBF7"/>
  <w15:chartTrackingRefBased/>
  <w15:docId w15:val="{D1578176-3FFC-460E-B9CC-BB417D4C2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969"/>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467969"/>
    <w:pPr>
      <w:widowControl w:val="0"/>
      <w:autoSpaceDE w:val="0"/>
      <w:autoSpaceDN w:val="0"/>
      <w:adjustRightInd w:val="0"/>
      <w:spacing w:after="120" w:line="480" w:lineRule="auto"/>
    </w:pPr>
    <w:rPr>
      <w:rFonts w:ascii="Arial Narrow" w:hAnsi="Arial Narrow"/>
      <w:sz w:val="20"/>
    </w:rPr>
  </w:style>
  <w:style w:type="character" w:customStyle="1" w:styleId="BodyText2Char">
    <w:name w:val="Body Text 2 Char"/>
    <w:basedOn w:val="DefaultParagraphFont"/>
    <w:link w:val="BodyText2"/>
    <w:semiHidden/>
    <w:rsid w:val="00467969"/>
    <w:rPr>
      <w:rFonts w:ascii="Arial Narrow" w:eastAsia="Times New Roman" w:hAnsi="Arial Narrow" w:cs="Times New Roman"/>
      <w:kern w:val="0"/>
      <w:sz w:val="20"/>
      <w:szCs w:val="24"/>
      <w14:ligatures w14:val="none"/>
    </w:rPr>
  </w:style>
  <w:style w:type="paragraph" w:styleId="ListParagraph">
    <w:name w:val="List Paragraph"/>
    <w:basedOn w:val="Normal"/>
    <w:uiPriority w:val="34"/>
    <w:qFormat/>
    <w:rsid w:val="00467969"/>
    <w:pPr>
      <w:ind w:left="720"/>
      <w:contextualSpacing/>
    </w:pPr>
  </w:style>
  <w:style w:type="paragraph" w:customStyle="1" w:styleId="a">
    <w:name w:val="_"/>
    <w:basedOn w:val="Normal"/>
    <w:rsid w:val="00467969"/>
    <w:pPr>
      <w:widowControl w:val="0"/>
      <w:overflowPunct w:val="0"/>
      <w:autoSpaceDE w:val="0"/>
      <w:autoSpaceDN w:val="0"/>
      <w:adjustRightInd w:val="0"/>
      <w:ind w:left="720" w:hanging="720"/>
    </w:pPr>
    <w:rPr>
      <w:szCs w:val="20"/>
    </w:rPr>
  </w:style>
  <w:style w:type="paragraph" w:customStyle="1" w:styleId="Text">
    <w:name w:val="Text"/>
    <w:basedOn w:val="Normal"/>
    <w:rsid w:val="00467969"/>
    <w:pPr>
      <w:widowControl w:val="0"/>
      <w:overflowPunct w:val="0"/>
      <w:autoSpaceDE w:val="0"/>
      <w:autoSpaceDN w:val="0"/>
      <w:adjustRightInd w:val="0"/>
      <w:spacing w:after="220"/>
      <w:jc w:val="both"/>
    </w:pPr>
    <w:rPr>
      <w:sz w:val="22"/>
      <w:szCs w:val="20"/>
      <w:lang w:val="en-GB"/>
    </w:rPr>
  </w:style>
  <w:style w:type="paragraph" w:customStyle="1" w:styleId="Bullet">
    <w:name w:val="Bullet"/>
    <w:basedOn w:val="Normal"/>
    <w:rsid w:val="00467969"/>
    <w:pPr>
      <w:widowControl w:val="0"/>
      <w:tabs>
        <w:tab w:val="left" w:pos="284"/>
      </w:tabs>
      <w:overflowPunct w:val="0"/>
      <w:autoSpaceDE w:val="0"/>
      <w:autoSpaceDN w:val="0"/>
      <w:adjustRightInd w:val="0"/>
      <w:spacing w:after="130"/>
      <w:ind w:left="284" w:hanging="284"/>
      <w:jc w:val="both"/>
    </w:pPr>
    <w:rPr>
      <w:sz w:val="22"/>
      <w:szCs w:val="20"/>
      <w:lang w:val="en-GB"/>
    </w:rPr>
  </w:style>
  <w:style w:type="paragraph" w:styleId="Footer">
    <w:name w:val="footer"/>
    <w:basedOn w:val="Normal"/>
    <w:link w:val="FooterChar"/>
    <w:uiPriority w:val="99"/>
    <w:unhideWhenUsed/>
    <w:rsid w:val="00687D61"/>
    <w:pPr>
      <w:tabs>
        <w:tab w:val="center" w:pos="4680"/>
        <w:tab w:val="right" w:pos="9360"/>
      </w:tabs>
      <w:spacing w:after="160" w:line="259" w:lineRule="auto"/>
    </w:pPr>
    <w:rPr>
      <w:rFonts w:ascii="Calibri" w:eastAsia="Calibri" w:hAnsi="Calibri"/>
      <w:kern w:val="2"/>
      <w:sz w:val="22"/>
      <w:szCs w:val="22"/>
    </w:rPr>
  </w:style>
  <w:style w:type="character" w:customStyle="1" w:styleId="FooterChar">
    <w:name w:val="Footer Char"/>
    <w:basedOn w:val="DefaultParagraphFont"/>
    <w:link w:val="Footer"/>
    <w:uiPriority w:val="99"/>
    <w:rsid w:val="00687D61"/>
    <w:rPr>
      <w:rFonts w:ascii="Calibri" w:eastAsia="Calibri" w:hAnsi="Calibri" w:cs="Times New Roman"/>
      <w14:ligatures w14:val="none"/>
    </w:rPr>
  </w:style>
  <w:style w:type="paragraph" w:customStyle="1" w:styleId="Default">
    <w:name w:val="Default"/>
    <w:rsid w:val="00687D61"/>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Hyperlink">
    <w:name w:val="Hyperlink"/>
    <w:basedOn w:val="DefaultParagraphFont"/>
    <w:uiPriority w:val="99"/>
    <w:unhideWhenUsed/>
    <w:rsid w:val="00E47D8E"/>
    <w:rPr>
      <w:color w:val="0563C1" w:themeColor="hyperlink"/>
      <w:u w:val="single"/>
    </w:rPr>
  </w:style>
  <w:style w:type="character" w:styleId="UnresolvedMention">
    <w:name w:val="Unresolved Mention"/>
    <w:basedOn w:val="DefaultParagraphFont"/>
    <w:uiPriority w:val="99"/>
    <w:semiHidden/>
    <w:unhideWhenUsed/>
    <w:rsid w:val="00E47D8E"/>
    <w:rPr>
      <w:color w:val="605E5C"/>
      <w:shd w:val="clear" w:color="auto" w:fill="E1DFDD"/>
    </w:rPr>
  </w:style>
  <w:style w:type="paragraph" w:styleId="NoSpacing">
    <w:name w:val="No Spacing"/>
    <w:uiPriority w:val="1"/>
    <w:qFormat/>
    <w:rsid w:val="00A1681E"/>
    <w:pPr>
      <w:spacing w:after="0" w:line="240" w:lineRule="auto"/>
    </w:pPr>
    <w:rPr>
      <w:rFonts w:ascii="Calibri" w:eastAsia="Calibri" w:hAnsi="Calibri" w:cs="Times New Roman"/>
      <w:kern w:val="0"/>
      <w14:ligatures w14:val="none"/>
    </w:rPr>
  </w:style>
  <w:style w:type="paragraph" w:styleId="BodyText">
    <w:name w:val="Body Text"/>
    <w:basedOn w:val="Normal"/>
    <w:link w:val="BodyTextChar"/>
    <w:uiPriority w:val="99"/>
    <w:semiHidden/>
    <w:unhideWhenUsed/>
    <w:rsid w:val="00AE0AAE"/>
    <w:pPr>
      <w:spacing w:after="120"/>
    </w:pPr>
  </w:style>
  <w:style w:type="character" w:customStyle="1" w:styleId="BodyTextChar">
    <w:name w:val="Body Text Char"/>
    <w:basedOn w:val="DefaultParagraphFont"/>
    <w:link w:val="BodyText"/>
    <w:uiPriority w:val="99"/>
    <w:semiHidden/>
    <w:rsid w:val="00AE0AAE"/>
    <w:rPr>
      <w:rFonts w:ascii="Times New Roman" w:eastAsia="Times New Roman" w:hAnsi="Times New Roman" w:cs="Times New Roman"/>
      <w:kern w:val="0"/>
      <w:sz w:val="24"/>
      <w:szCs w:val="24"/>
      <w14:ligatures w14:val="none"/>
    </w:rPr>
  </w:style>
  <w:style w:type="paragraph" w:customStyle="1" w:styleId="text0">
    <w:name w:val="text"/>
    <w:basedOn w:val="Normal"/>
    <w:rsid w:val="00AE0AAE"/>
    <w:pPr>
      <w:overflowPunct w:val="0"/>
      <w:autoSpaceDE w:val="0"/>
      <w:autoSpaceDN w:val="0"/>
      <w:spacing w:after="22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54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m@miic.gov.j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f6f7102-703b-402b-b9f8-f4c7cd0072cc}" enabled="0" method="" siteId="{ff6f7102-703b-402b-b9f8-f4c7cd0072cc}"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6</Pages>
  <Words>1254</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Thompson-Taylor</dc:creator>
  <cp:keywords/>
  <dc:description/>
  <cp:lastModifiedBy>Nerine Belnavis Waite</cp:lastModifiedBy>
  <cp:revision>10</cp:revision>
  <dcterms:created xsi:type="dcterms:W3CDTF">2026-03-26T18:47:00Z</dcterms:created>
  <dcterms:modified xsi:type="dcterms:W3CDTF">2026-03-26T18:59:00Z</dcterms:modified>
</cp:coreProperties>
</file>